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258D74" w14:textId="043D5336" w:rsidR="00274CD7" w:rsidRDefault="00A71AD2" w:rsidP="00AD495E">
      <w:pPr>
        <w:rPr>
          <w:rFonts w:asciiTheme="minorHAnsi" w:hAnsiTheme="minorHAnsi"/>
          <w:b/>
          <w:i/>
          <w:color w:val="FF0000"/>
          <w:sz w:val="22"/>
          <w:szCs w:val="22"/>
        </w:rPr>
      </w:pPr>
      <w:r>
        <w:rPr>
          <w:rFonts w:asciiTheme="minorHAnsi" w:hAnsiTheme="minorHAnsi"/>
          <w:b/>
          <w:i/>
          <w:color w:val="FF0000"/>
          <w:sz w:val="22"/>
        </w:rPr>
        <w:t>Documento riservato fino al 27 settembre 2018</w:t>
      </w:r>
    </w:p>
    <w:p w14:paraId="07CE6E00" w14:textId="77777777" w:rsidR="000948BA" w:rsidRPr="000948BA" w:rsidRDefault="000948BA" w:rsidP="00AD495E">
      <w:pPr>
        <w:rPr>
          <w:rFonts w:asciiTheme="minorHAnsi" w:hAnsiTheme="minorHAnsi"/>
          <w:b/>
          <w:i/>
          <w:color w:val="FF0000"/>
          <w:sz w:val="22"/>
          <w:szCs w:val="22"/>
        </w:rPr>
      </w:pPr>
    </w:p>
    <w:p w14:paraId="43B05669" w14:textId="77777777" w:rsidR="007217EF" w:rsidRPr="009B72BD" w:rsidRDefault="007217EF" w:rsidP="007217EF">
      <w:pPr>
        <w:jc w:val="center"/>
        <w:rPr>
          <w:rFonts w:ascii="Calibri" w:hAnsi="Calibri"/>
          <w:b/>
          <w:color w:val="000000" w:themeColor="text1"/>
          <w:sz w:val="20"/>
          <w:szCs w:val="20"/>
        </w:rPr>
      </w:pPr>
      <w:r>
        <w:rPr>
          <w:rFonts w:ascii="Calibri" w:hAnsi="Calibri"/>
          <w:b/>
          <w:color w:val="000000" w:themeColor="text1"/>
          <w:sz w:val="20"/>
        </w:rPr>
        <w:t>L’inquinamento atmosferico è all’origine di malattie cardiovascolari che si rivelano fatali in circa un caso su cinque...</w:t>
      </w:r>
    </w:p>
    <w:p w14:paraId="5EEFC79E" w14:textId="77777777" w:rsidR="007217EF" w:rsidRPr="009B72BD" w:rsidRDefault="007217EF" w:rsidP="007217EF">
      <w:pPr>
        <w:jc w:val="center"/>
        <w:rPr>
          <w:rFonts w:ascii="Calibri" w:hAnsi="Calibri"/>
          <w:b/>
          <w:color w:val="000000" w:themeColor="text1"/>
          <w:sz w:val="20"/>
          <w:szCs w:val="20"/>
        </w:rPr>
      </w:pPr>
      <w:r>
        <w:rPr>
          <w:rFonts w:ascii="Calibri" w:hAnsi="Calibri"/>
          <w:b/>
          <w:color w:val="000000" w:themeColor="text1"/>
          <w:sz w:val="20"/>
        </w:rPr>
        <w:t>... il che si traduce in un totale di 3 milioni di decessi all’anno in tutto il mondo</w:t>
      </w:r>
    </w:p>
    <w:p w14:paraId="7144C9C5" w14:textId="77777777" w:rsidR="007217EF" w:rsidRPr="009B72BD" w:rsidRDefault="007217EF" w:rsidP="007217EF">
      <w:pPr>
        <w:ind w:right="300"/>
        <w:textAlignment w:val="baseline"/>
        <w:rPr>
          <w:rFonts w:ascii="Calibri" w:hAnsi="Calibri"/>
          <w:color w:val="000000" w:themeColor="text1"/>
          <w:sz w:val="20"/>
          <w:szCs w:val="20"/>
          <w:bdr w:val="none" w:sz="0" w:space="0" w:color="auto" w:frame="1"/>
        </w:rPr>
      </w:pPr>
    </w:p>
    <w:p w14:paraId="76FD8E10" w14:textId="78479215" w:rsidR="007217EF" w:rsidRPr="009B72BD" w:rsidRDefault="007217EF" w:rsidP="007217EF">
      <w:pPr>
        <w:pStyle w:val="ListParagraph"/>
        <w:numPr>
          <w:ilvl w:val="0"/>
          <w:numId w:val="1"/>
        </w:numPr>
        <w:ind w:left="360"/>
        <w:jc w:val="center"/>
        <w:rPr>
          <w:rFonts w:ascii="Calibri" w:hAnsi="Calibri" w:cs="Arial"/>
          <w:i/>
          <w:color w:val="000000" w:themeColor="text1"/>
          <w:sz w:val="20"/>
          <w:szCs w:val="20"/>
        </w:rPr>
      </w:pPr>
      <w:r>
        <w:rPr>
          <w:rFonts w:ascii="Calibri" w:hAnsi="Calibri"/>
          <w:i/>
          <w:color w:val="000000" w:themeColor="text1"/>
          <w:sz w:val="20"/>
        </w:rPr>
        <w:t xml:space="preserve">Il 29 settembre 2018, in occasione della Giornata Mondiale </w:t>
      </w:r>
      <w:r w:rsidR="00407B72">
        <w:rPr>
          <w:rFonts w:ascii="Calibri" w:hAnsi="Calibri"/>
          <w:i/>
          <w:color w:val="000000" w:themeColor="text1"/>
          <w:sz w:val="20"/>
        </w:rPr>
        <w:t>per il</w:t>
      </w:r>
      <w:r>
        <w:rPr>
          <w:rFonts w:ascii="Calibri" w:hAnsi="Calibri"/>
          <w:i/>
          <w:color w:val="000000" w:themeColor="text1"/>
          <w:sz w:val="20"/>
        </w:rPr>
        <w:t xml:space="preserve"> Cuore, la World Heart Federation (WHF) condurrà una campagna di sensibilizzazione sul forte legame esistente tra scarsa qualità dell’aria e malattie cardiovascolari (MCV), che includono cardiopatie e ictus</w:t>
      </w:r>
      <w:r w:rsidR="00407B72">
        <w:rPr>
          <w:rFonts w:ascii="Calibri" w:hAnsi="Calibri"/>
          <w:i/>
          <w:color w:val="000000" w:themeColor="text1"/>
          <w:sz w:val="20"/>
        </w:rPr>
        <w:t>.</w:t>
      </w:r>
    </w:p>
    <w:p w14:paraId="783FF39F" w14:textId="77777777" w:rsidR="007217EF" w:rsidRPr="009B72BD" w:rsidRDefault="007217EF" w:rsidP="007217EF">
      <w:pPr>
        <w:jc w:val="center"/>
        <w:rPr>
          <w:rFonts w:ascii="Calibri" w:hAnsi="Calibri" w:cs="Arial"/>
          <w:color w:val="000000" w:themeColor="text1"/>
          <w:sz w:val="20"/>
          <w:szCs w:val="20"/>
        </w:rPr>
      </w:pPr>
    </w:p>
    <w:p w14:paraId="487205AF" w14:textId="6CBC2D22" w:rsidR="007217EF" w:rsidRPr="009B72BD" w:rsidRDefault="007217EF" w:rsidP="007217EF">
      <w:pPr>
        <w:pStyle w:val="ListParagraph"/>
        <w:numPr>
          <w:ilvl w:val="0"/>
          <w:numId w:val="1"/>
        </w:numPr>
        <w:ind w:left="360"/>
        <w:jc w:val="center"/>
        <w:rPr>
          <w:rFonts w:ascii="Calibri" w:hAnsi="Calibri" w:cs="Arial"/>
          <w:i/>
          <w:color w:val="000000" w:themeColor="text1"/>
          <w:sz w:val="20"/>
          <w:szCs w:val="20"/>
        </w:rPr>
      </w:pPr>
      <w:r>
        <w:rPr>
          <w:rFonts w:ascii="Calibri" w:hAnsi="Calibri"/>
          <w:i/>
          <w:color w:val="000000" w:themeColor="text1"/>
          <w:sz w:val="20"/>
        </w:rPr>
        <w:t xml:space="preserve">L’inquinamento atmosferico esterno e negli ambienti domestici rappresenta un fattore di rischio sempre più cruciale in termini di insorgenza di MCV: ricerche recenti rivelano come tale condizione sia responsabile del </w:t>
      </w:r>
      <w:r>
        <w:rPr>
          <w:rFonts w:ascii="Calibri" w:hAnsi="Calibri"/>
          <w:b/>
          <w:i/>
          <w:color w:val="000000" w:themeColor="text1"/>
          <w:sz w:val="20"/>
        </w:rPr>
        <w:t>19% di tutti i decessi per malattie cardiovascolari</w:t>
      </w:r>
      <w:r>
        <w:rPr>
          <w:rFonts w:ascii="Calibri" w:hAnsi="Calibri"/>
          <w:i/>
          <w:color w:val="000000" w:themeColor="text1"/>
          <w:sz w:val="20"/>
        </w:rPr>
        <w:t>, vale a dire più di 3 milioni di decessi all’anno</w:t>
      </w:r>
      <w:r w:rsidR="00407B72">
        <w:rPr>
          <w:rFonts w:ascii="Calibri" w:hAnsi="Calibri"/>
          <w:i/>
          <w:color w:val="000000" w:themeColor="text1"/>
          <w:sz w:val="20"/>
        </w:rPr>
        <w:t>.</w:t>
      </w:r>
      <w:r>
        <w:rPr>
          <w:rFonts w:ascii="Calibri" w:hAnsi="Calibri"/>
          <w:i/>
          <w:color w:val="000000" w:themeColor="text1"/>
          <w:sz w:val="20"/>
          <w:vertAlign w:val="superscript"/>
        </w:rPr>
        <w:t>1</w:t>
      </w:r>
      <w:bookmarkStart w:id="0" w:name="_GoBack"/>
      <w:bookmarkEnd w:id="0"/>
    </w:p>
    <w:p w14:paraId="5950EC34" w14:textId="77777777" w:rsidR="007217EF" w:rsidRPr="009B72BD" w:rsidRDefault="007217EF" w:rsidP="007217EF">
      <w:pPr>
        <w:jc w:val="center"/>
        <w:rPr>
          <w:rFonts w:ascii="Calibri" w:hAnsi="Calibri" w:cs="Arial"/>
          <w:i/>
          <w:color w:val="000000" w:themeColor="text1"/>
          <w:sz w:val="20"/>
          <w:szCs w:val="20"/>
        </w:rPr>
      </w:pPr>
    </w:p>
    <w:p w14:paraId="10827ABC" w14:textId="0A1C54C9" w:rsidR="007217EF" w:rsidRPr="009B72BD" w:rsidRDefault="007217EF" w:rsidP="007217EF">
      <w:pPr>
        <w:pStyle w:val="ListParagraph"/>
        <w:numPr>
          <w:ilvl w:val="0"/>
          <w:numId w:val="1"/>
        </w:numPr>
        <w:ind w:left="360"/>
        <w:jc w:val="center"/>
        <w:rPr>
          <w:rFonts w:ascii="Calibri" w:hAnsi="Calibri" w:cs="Arial"/>
          <w:i/>
          <w:color w:val="000000" w:themeColor="text1"/>
          <w:sz w:val="20"/>
          <w:szCs w:val="20"/>
        </w:rPr>
      </w:pPr>
      <w:r>
        <w:rPr>
          <w:rFonts w:ascii="Calibri" w:hAnsi="Calibri"/>
          <w:i/>
          <w:color w:val="000000" w:themeColor="text1"/>
          <w:sz w:val="20"/>
        </w:rPr>
        <w:t>Ogni anno, l’inquinamento atmosferico causa la morte prematura di 7 milioni di persone di cui 1,4 milioni per ictus e oltre 2 milioni per cardiopatie</w:t>
      </w:r>
      <w:r w:rsidR="00407B72">
        <w:rPr>
          <w:rFonts w:ascii="Calibri" w:hAnsi="Calibri"/>
          <w:i/>
          <w:color w:val="000000" w:themeColor="text1"/>
          <w:sz w:val="20"/>
        </w:rPr>
        <w:t>.</w:t>
      </w:r>
      <w:r>
        <w:rPr>
          <w:rFonts w:ascii="Calibri" w:hAnsi="Calibri"/>
          <w:i/>
          <w:color w:val="000000" w:themeColor="text1"/>
          <w:sz w:val="20"/>
          <w:vertAlign w:val="superscript"/>
        </w:rPr>
        <w:t>2</w:t>
      </w:r>
    </w:p>
    <w:p w14:paraId="78AB2ABA" w14:textId="77777777" w:rsidR="007217EF" w:rsidRPr="009B72BD" w:rsidRDefault="007217EF" w:rsidP="007217EF">
      <w:pPr>
        <w:jc w:val="center"/>
        <w:rPr>
          <w:rFonts w:ascii="Calibri" w:hAnsi="Calibri" w:cs="Arial"/>
          <w:color w:val="000000" w:themeColor="text1"/>
          <w:sz w:val="20"/>
          <w:szCs w:val="20"/>
        </w:rPr>
      </w:pPr>
    </w:p>
    <w:p w14:paraId="599316C2" w14:textId="7BED57FE" w:rsidR="007217EF" w:rsidRPr="009B72BD" w:rsidRDefault="007217EF" w:rsidP="007217EF">
      <w:pPr>
        <w:pStyle w:val="ListParagraph"/>
        <w:numPr>
          <w:ilvl w:val="0"/>
          <w:numId w:val="1"/>
        </w:numPr>
        <w:ind w:left="360"/>
        <w:jc w:val="center"/>
        <w:rPr>
          <w:rFonts w:ascii="Calibri" w:eastAsia="Times New Roman" w:hAnsi="Calibri"/>
          <w:i/>
          <w:color w:val="000000" w:themeColor="text1"/>
          <w:sz w:val="20"/>
          <w:szCs w:val="20"/>
          <w:bdr w:val="none" w:sz="0" w:space="0" w:color="auto" w:frame="1"/>
        </w:rPr>
      </w:pPr>
      <w:r>
        <w:rPr>
          <w:rFonts w:ascii="Calibri" w:hAnsi="Calibri"/>
          <w:i/>
          <w:color w:val="000000" w:themeColor="text1"/>
          <w:sz w:val="20"/>
        </w:rPr>
        <w:t xml:space="preserve">Le malattie cardiovascolari rappresentano la principale causa di morte al mondo, dal momento che sono responsabili di oltre </w:t>
      </w:r>
      <w:r>
        <w:rPr>
          <w:rFonts w:ascii="Calibri" w:hAnsi="Calibri"/>
          <w:b/>
          <w:i/>
          <w:color w:val="000000" w:themeColor="text1"/>
          <w:sz w:val="20"/>
        </w:rPr>
        <w:t>17,5 milioni di decessi all’anno</w:t>
      </w:r>
      <w:r>
        <w:rPr>
          <w:rFonts w:ascii="Calibri" w:hAnsi="Calibri"/>
          <w:i/>
          <w:color w:val="000000" w:themeColor="text1"/>
          <w:sz w:val="20"/>
          <w:vertAlign w:val="superscript"/>
        </w:rPr>
        <w:t>3</w:t>
      </w:r>
      <w:r>
        <w:rPr>
          <w:rFonts w:ascii="Calibri" w:hAnsi="Calibri"/>
          <w:i/>
          <w:color w:val="000000" w:themeColor="text1"/>
          <w:sz w:val="20"/>
        </w:rPr>
        <w:t>. La WHF ha avviato la principale campagna di sensibilizzazione sulle MCV, invitando tutti i Paesi del mondo a migliorare la salute del cuore con il lancio di attività educative e di sensibilizzazione sull’argomento</w:t>
      </w:r>
      <w:r w:rsidR="00407B72">
        <w:rPr>
          <w:rFonts w:ascii="Calibri" w:hAnsi="Calibri"/>
          <w:i/>
          <w:color w:val="000000" w:themeColor="text1"/>
          <w:sz w:val="20"/>
        </w:rPr>
        <w:t>.</w:t>
      </w:r>
    </w:p>
    <w:p w14:paraId="08947169" w14:textId="77777777" w:rsidR="007217EF" w:rsidRPr="009B72BD" w:rsidRDefault="007217EF" w:rsidP="007217EF">
      <w:pPr>
        <w:rPr>
          <w:rFonts w:asciiTheme="minorHAnsi" w:hAnsiTheme="minorHAnsi"/>
          <w:sz w:val="20"/>
          <w:szCs w:val="20"/>
          <w:bdr w:val="none" w:sz="0" w:space="0" w:color="auto" w:frame="1"/>
        </w:rPr>
      </w:pPr>
    </w:p>
    <w:p w14:paraId="41CF86D0" w14:textId="4F00B812" w:rsidR="007217EF" w:rsidRPr="009B72BD" w:rsidRDefault="007217EF" w:rsidP="007217EF">
      <w:pPr>
        <w:rPr>
          <w:rFonts w:asciiTheme="minorHAnsi" w:hAnsiTheme="minorHAnsi"/>
          <w:b/>
          <w:sz w:val="20"/>
          <w:szCs w:val="20"/>
          <w:bdr w:val="none" w:sz="0" w:space="0" w:color="auto" w:frame="1"/>
        </w:rPr>
      </w:pPr>
      <w:r>
        <w:rPr>
          <w:rFonts w:asciiTheme="minorHAnsi" w:hAnsiTheme="minorHAnsi"/>
          <w:b/>
          <w:sz w:val="20"/>
          <w:bdr w:val="none" w:sz="0" w:space="0" w:color="auto" w:frame="1"/>
        </w:rPr>
        <w:t>Inquinamento atmosferico e malattie cardiovascolari (MCV)</w:t>
      </w:r>
    </w:p>
    <w:p w14:paraId="51739FD8" w14:textId="515A55D8" w:rsidR="007217EF" w:rsidRPr="009B72BD" w:rsidRDefault="007217EF" w:rsidP="007217EF">
      <w:pPr>
        <w:rPr>
          <w:rFonts w:ascii="Calibri" w:hAnsi="Calibri"/>
          <w:color w:val="000000" w:themeColor="text1"/>
          <w:sz w:val="20"/>
          <w:szCs w:val="20"/>
          <w:bdr w:val="none" w:sz="0" w:space="0" w:color="auto" w:frame="1"/>
        </w:rPr>
      </w:pPr>
      <w:r>
        <w:rPr>
          <w:rFonts w:asciiTheme="minorHAnsi" w:hAnsiTheme="minorHAnsi"/>
          <w:sz w:val="20"/>
          <w:bdr w:val="none" w:sz="0" w:space="0" w:color="auto" w:frame="1"/>
        </w:rPr>
        <w:t>Il 29 settembre, la World Heart Federation (WHF) presenterà una campagna di sensibilizzazione su un fattore di rischio sempre più cruciale sul piano dell’insorgenza delle</w:t>
      </w:r>
      <w:r>
        <w:rPr>
          <w:rFonts w:ascii="Calibri" w:hAnsi="Calibri"/>
          <w:color w:val="000000" w:themeColor="text1"/>
          <w:sz w:val="20"/>
          <w:bdr w:val="none" w:sz="0" w:space="0" w:color="auto" w:frame="1"/>
        </w:rPr>
        <w:t xml:space="preserve"> MCV: l’inquinamento atmosferico. </w:t>
      </w:r>
      <w:r>
        <w:rPr>
          <w:rFonts w:ascii="Calibri" w:hAnsi="Calibri"/>
          <w:b/>
          <w:color w:val="000000" w:themeColor="text1"/>
          <w:sz w:val="20"/>
          <w:bdr w:val="none" w:sz="0" w:space="0" w:color="auto" w:frame="1"/>
        </w:rPr>
        <w:t>Il diciannove percento</w:t>
      </w:r>
      <w:r>
        <w:rPr>
          <w:rFonts w:ascii="Calibri" w:hAnsi="Calibri"/>
          <w:color w:val="000000" w:themeColor="text1"/>
          <w:sz w:val="20"/>
          <w:bdr w:val="none" w:sz="0" w:space="0" w:color="auto" w:frame="1"/>
        </w:rPr>
        <w:t xml:space="preserve"> di tutti i decessi ascrivibili alle malattie cardiovascolari è causato dall’inquinamento atmosferico esterno e negli ambienti domestici</w:t>
      </w:r>
      <w:r>
        <w:rPr>
          <w:rFonts w:ascii="Calibri" w:hAnsi="Calibri"/>
          <w:color w:val="000000" w:themeColor="text1"/>
          <w:sz w:val="20"/>
          <w:bdr w:val="none" w:sz="0" w:space="0" w:color="auto" w:frame="1"/>
          <w:vertAlign w:val="superscript"/>
        </w:rPr>
        <w:t>1</w:t>
      </w:r>
      <w:r>
        <w:rPr>
          <w:rFonts w:ascii="Calibri" w:hAnsi="Calibri"/>
          <w:color w:val="000000" w:themeColor="text1"/>
          <w:sz w:val="20"/>
          <w:bdr w:val="none" w:sz="0" w:space="0" w:color="auto" w:frame="1"/>
        </w:rPr>
        <w:t xml:space="preserve">, il che equivale alla morte di oltre 3 milioni di persone all’anno. </w:t>
      </w:r>
    </w:p>
    <w:p w14:paraId="5BC809D8" w14:textId="77777777" w:rsidR="007217EF" w:rsidRPr="009B72BD" w:rsidRDefault="007217EF" w:rsidP="007217EF">
      <w:pPr>
        <w:rPr>
          <w:rFonts w:ascii="Calibri" w:hAnsi="Calibri"/>
          <w:color w:val="000000" w:themeColor="text1"/>
          <w:sz w:val="20"/>
          <w:szCs w:val="20"/>
          <w:bdr w:val="none" w:sz="0" w:space="0" w:color="auto" w:frame="1"/>
        </w:rPr>
      </w:pPr>
    </w:p>
    <w:p w14:paraId="242E7E49" w14:textId="1BBB12B9" w:rsidR="007217EF" w:rsidRPr="009B72BD" w:rsidRDefault="007217EF" w:rsidP="007217EF">
      <w:pPr>
        <w:rPr>
          <w:rFonts w:ascii="Calibri" w:hAnsi="Calibri"/>
          <w:color w:val="000000" w:themeColor="text1"/>
          <w:sz w:val="20"/>
          <w:szCs w:val="20"/>
          <w:bdr w:val="none" w:sz="0" w:space="0" w:color="auto" w:frame="1"/>
        </w:rPr>
      </w:pPr>
      <w:r>
        <w:rPr>
          <w:rFonts w:ascii="Calibri" w:hAnsi="Calibri"/>
          <w:color w:val="000000" w:themeColor="text1"/>
          <w:sz w:val="20"/>
          <w:bdr w:val="none" w:sz="0" w:space="0" w:color="auto" w:frame="1"/>
        </w:rPr>
        <w:t xml:space="preserve">In base ai dati scientifici più recenti pubblicati dalla rivista </w:t>
      </w:r>
      <w:r w:rsidR="00407B72">
        <w:fldChar w:fldCharType="begin"/>
      </w:r>
      <w:r w:rsidR="00407B72">
        <w:instrText xml:space="preserve"> HYPERLINK "https://www.nature.com/articles/nrcardio.2017.207" \h </w:instrText>
      </w:r>
      <w:r w:rsidR="00407B72">
        <w:fldChar w:fldCharType="separate"/>
      </w:r>
      <w:r>
        <w:rPr>
          <w:rStyle w:val="Hyperlink"/>
          <w:rFonts w:ascii="Calibri" w:hAnsi="Calibri"/>
          <w:sz w:val="20"/>
          <w:bdr w:val="none" w:sz="0" w:space="0" w:color="auto" w:frame="1"/>
        </w:rPr>
        <w:t>Nature</w:t>
      </w:r>
      <w:r w:rsidR="00407B72">
        <w:rPr>
          <w:rStyle w:val="Hyperlink"/>
          <w:rFonts w:ascii="Calibri" w:hAnsi="Calibri"/>
          <w:sz w:val="20"/>
          <w:bdr w:val="none" w:sz="0" w:space="0" w:color="auto" w:frame="1"/>
        </w:rPr>
        <w:fldChar w:fldCharType="end"/>
      </w:r>
      <w:r>
        <w:rPr>
          <w:rFonts w:ascii="Calibri" w:hAnsi="Calibri"/>
          <w:color w:val="000000" w:themeColor="text1"/>
          <w:sz w:val="20"/>
          <w:bdr w:val="none" w:sz="0" w:space="0" w:color="auto" w:frame="1"/>
          <w:vertAlign w:val="superscript"/>
        </w:rPr>
        <w:t xml:space="preserve">4 </w:t>
      </w:r>
      <w:r>
        <w:rPr>
          <w:rFonts w:ascii="Calibri" w:hAnsi="Calibri"/>
          <w:color w:val="000000" w:themeColor="text1"/>
          <w:sz w:val="20"/>
          <w:bdr w:val="none" w:sz="0" w:space="0" w:color="auto" w:frame="1"/>
        </w:rPr>
        <w:t>, esiste un chiaro nesso tra l’inquinamento atmosferico dovuto all’esposizione al diossido di azoto e alle emissioni di particelle sottili, che si originano dalla combustione di legno negli ambienti domestici, dalla combustione del carbone, dagli impianti industriali, dalle emissioni dei veicoli e dalla bruciatura di residui agricoli, e il tasso di mortalità per malattie cardiovascolari. Per di più, l'esposizione a queste particelle aumenta il rischio di sviluppare ipertensione e diabete di tipo 2, patologie che rientrano tra le principali cause delle MCV.</w:t>
      </w:r>
    </w:p>
    <w:p w14:paraId="26AF6FB1" w14:textId="77777777" w:rsidR="007217EF" w:rsidRPr="009B72BD" w:rsidRDefault="007217EF" w:rsidP="007217EF">
      <w:pPr>
        <w:rPr>
          <w:rFonts w:ascii="Calibri" w:hAnsi="Calibri"/>
          <w:color w:val="000000" w:themeColor="text1"/>
          <w:sz w:val="20"/>
          <w:szCs w:val="20"/>
          <w:bdr w:val="none" w:sz="0" w:space="0" w:color="auto" w:frame="1"/>
        </w:rPr>
      </w:pPr>
    </w:p>
    <w:p w14:paraId="335CA37B" w14:textId="3EC75A50" w:rsidR="007217EF" w:rsidRPr="009B72BD" w:rsidRDefault="007217EF" w:rsidP="007217EF">
      <w:pPr>
        <w:rPr>
          <w:rFonts w:ascii="Calibri" w:hAnsi="Calibri"/>
          <w:color w:val="000000" w:themeColor="text1"/>
          <w:sz w:val="20"/>
          <w:szCs w:val="20"/>
          <w:bdr w:val="none" w:sz="0" w:space="0" w:color="auto" w:frame="1"/>
        </w:rPr>
      </w:pPr>
      <w:r>
        <w:rPr>
          <w:rFonts w:ascii="Calibri" w:hAnsi="Calibri"/>
          <w:color w:val="000000" w:themeColor="text1"/>
          <w:sz w:val="20"/>
          <w:bdr w:val="none" w:sz="0" w:space="0" w:color="auto" w:frame="1"/>
        </w:rPr>
        <w:t>Il recente studio “Global Burden of Disease”</w:t>
      </w:r>
      <w:r>
        <w:rPr>
          <w:rFonts w:ascii="Calibri" w:hAnsi="Calibri"/>
          <w:color w:val="000000" w:themeColor="text1"/>
          <w:sz w:val="20"/>
          <w:bdr w:val="none" w:sz="0" w:space="0" w:color="auto" w:frame="1"/>
          <w:vertAlign w:val="superscript"/>
        </w:rPr>
        <w:t>5</w:t>
      </w:r>
      <w:r>
        <w:rPr>
          <w:rFonts w:ascii="Calibri" w:hAnsi="Calibri"/>
          <w:color w:val="000000" w:themeColor="text1"/>
          <w:sz w:val="20"/>
          <w:bdr w:val="none" w:sz="0" w:space="0" w:color="auto" w:frame="1"/>
        </w:rPr>
        <w:t xml:space="preserve"> rivela inoltre che la scarsa qualità dell'aria rappresenta la 4</w:t>
      </w:r>
      <w:r>
        <w:rPr>
          <w:rFonts w:ascii="Calibri" w:hAnsi="Calibri"/>
          <w:color w:val="000000" w:themeColor="text1"/>
          <w:sz w:val="20"/>
          <w:bdr w:val="none" w:sz="0" w:space="0" w:color="auto" w:frame="1"/>
          <w:vertAlign w:val="superscript"/>
        </w:rPr>
        <w:t>a</w:t>
      </w:r>
      <w:r>
        <w:rPr>
          <w:rFonts w:ascii="Calibri" w:hAnsi="Calibri"/>
          <w:color w:val="000000" w:themeColor="text1"/>
          <w:sz w:val="20"/>
          <w:bdr w:val="none" w:sz="0" w:space="0" w:color="auto" w:frame="1"/>
        </w:rPr>
        <w:t xml:space="preserve"> causa di una condizione nota con il nome di “attesa di vita corretta per disabilità” (</w:t>
      </w:r>
      <w:r>
        <w:rPr>
          <w:rFonts w:ascii="Calibri" w:hAnsi="Calibri"/>
          <w:i/>
          <w:color w:val="000000" w:themeColor="text1"/>
          <w:sz w:val="20"/>
          <w:bdr w:val="none" w:sz="0" w:space="0" w:color="auto" w:frame="1"/>
        </w:rPr>
        <w:t>Disability-Adjusted Life Year, DALY</w:t>
      </w:r>
      <w:r>
        <w:rPr>
          <w:rFonts w:ascii="Calibri" w:hAnsi="Calibri"/>
          <w:color w:val="000000" w:themeColor="text1"/>
          <w:sz w:val="20"/>
          <w:bdr w:val="none" w:sz="0" w:space="0" w:color="auto" w:frame="1"/>
        </w:rPr>
        <w:t>), che si traduce nella perdita di un anno di “vita sana”, superando persino gli effetti nocivi del tabacco.</w:t>
      </w:r>
    </w:p>
    <w:p w14:paraId="03F878C8" w14:textId="77777777" w:rsidR="007217EF" w:rsidRPr="009B72BD" w:rsidRDefault="007217EF" w:rsidP="007217EF">
      <w:pPr>
        <w:rPr>
          <w:rFonts w:ascii="Calibri" w:hAnsi="Calibri"/>
          <w:color w:val="000000" w:themeColor="text1"/>
          <w:sz w:val="20"/>
          <w:szCs w:val="20"/>
          <w:bdr w:val="none" w:sz="0" w:space="0" w:color="auto" w:frame="1"/>
        </w:rPr>
      </w:pPr>
    </w:p>
    <w:p w14:paraId="6E3E54FD" w14:textId="5564921A" w:rsidR="007217EF" w:rsidRPr="009B72BD" w:rsidRDefault="007217EF" w:rsidP="007217EF">
      <w:pPr>
        <w:rPr>
          <w:rFonts w:ascii="Calibri" w:hAnsi="Calibri"/>
          <w:i/>
          <w:color w:val="000000" w:themeColor="text1"/>
          <w:sz w:val="20"/>
          <w:szCs w:val="20"/>
          <w:bdr w:val="none" w:sz="0" w:space="0" w:color="auto" w:frame="1"/>
        </w:rPr>
      </w:pPr>
      <w:r>
        <w:t xml:space="preserve">Il </w:t>
      </w:r>
      <w:r>
        <w:rPr>
          <w:rFonts w:ascii="Calibri" w:hAnsi="Calibri"/>
          <w:b/>
          <w:color w:val="000000" w:themeColor="text1"/>
          <w:sz w:val="20"/>
          <w:bdr w:val="none" w:sz="0" w:space="0" w:color="auto" w:frame="1"/>
        </w:rPr>
        <w:t>Professor David Wood</w:t>
      </w:r>
      <w:r>
        <w:rPr>
          <w:rFonts w:ascii="Calibri" w:hAnsi="Calibri"/>
          <w:b/>
          <w:color w:val="000000" w:themeColor="text1"/>
          <w:sz w:val="20"/>
        </w:rPr>
        <w:t>, Presidente del WHF, afferma quanto segue</w:t>
      </w:r>
      <w:r>
        <w:rPr>
          <w:rFonts w:ascii="Calibri" w:hAnsi="Calibri"/>
          <w:color w:val="000000" w:themeColor="text1"/>
          <w:sz w:val="20"/>
          <w:bdr w:val="none" w:sz="0" w:space="0" w:color="auto" w:frame="1"/>
        </w:rPr>
        <w:t xml:space="preserve">: </w:t>
      </w:r>
      <w:r>
        <w:rPr>
          <w:rFonts w:ascii="Calibri" w:hAnsi="Calibri"/>
          <w:i/>
          <w:color w:val="000000" w:themeColor="text1"/>
          <w:sz w:val="20"/>
          <w:bdr w:val="none" w:sz="0" w:space="0" w:color="auto" w:frame="1"/>
        </w:rPr>
        <w:t xml:space="preserve">“La riduzione dell’esposizione all’inquinamento atmosferico rappresenta un aspetto cruciale di cui tutti noi dobbiamo assolutamente </w:t>
      </w:r>
      <w:r>
        <w:rPr>
          <w:rFonts w:ascii="Calibri" w:hAnsi="Calibri"/>
          <w:i/>
          <w:color w:val="000000" w:themeColor="text1"/>
          <w:sz w:val="20"/>
          <w:bdr w:val="none" w:sz="0" w:space="0" w:color="auto" w:frame="1"/>
        </w:rPr>
        <w:lastRenderedPageBreak/>
        <w:t>tenere conto nel perseguimento del nostro obiettivo di contenere l’impatto delle malattie non trasmissibili, specialmente per quel che concerne le patologie cardiovascolari, che rappresentano la principale causa di morte al mondo. In occas</w:t>
      </w:r>
      <w:r w:rsidR="00407B72">
        <w:rPr>
          <w:rFonts w:ascii="Calibri" w:hAnsi="Calibri"/>
          <w:i/>
          <w:color w:val="000000" w:themeColor="text1"/>
          <w:sz w:val="20"/>
          <w:bdr w:val="none" w:sz="0" w:space="0" w:color="auto" w:frame="1"/>
        </w:rPr>
        <w:t>ione della Giornata Mondiale per il</w:t>
      </w:r>
      <w:r>
        <w:rPr>
          <w:rFonts w:ascii="Calibri" w:hAnsi="Calibri"/>
          <w:i/>
          <w:color w:val="000000" w:themeColor="text1"/>
          <w:sz w:val="20"/>
          <w:bdr w:val="none" w:sz="0" w:space="0" w:color="auto" w:frame="1"/>
        </w:rPr>
        <w:t xml:space="preserve"> Cuore, abbiamo deciso di avviare una campagna di sensibilizzazione sulla scarsa qualità dell’aria esterna e negli ambienti domestici come importante fattore di rischio, coinvolgendo tutti coloro che promuovono attività di prevenzione sulla salute cardiovascolare tese ad arginare l’insorgenza di MCV in tutto il mondo”.</w:t>
      </w:r>
    </w:p>
    <w:p w14:paraId="684F60EC" w14:textId="77777777" w:rsidR="007217EF" w:rsidRPr="009B72BD" w:rsidRDefault="007217EF" w:rsidP="007217EF">
      <w:pPr>
        <w:rPr>
          <w:rFonts w:ascii="Calibri" w:hAnsi="Calibri"/>
          <w:b/>
          <w:color w:val="000000" w:themeColor="text1"/>
          <w:sz w:val="20"/>
          <w:szCs w:val="20"/>
          <w:bdr w:val="none" w:sz="0" w:space="0" w:color="auto" w:frame="1"/>
        </w:rPr>
      </w:pPr>
    </w:p>
    <w:p w14:paraId="4846370B" w14:textId="77777777" w:rsidR="007217EF" w:rsidRPr="009B72BD" w:rsidRDefault="007217EF" w:rsidP="007217EF">
      <w:pPr>
        <w:rPr>
          <w:rFonts w:ascii="Calibri" w:hAnsi="Calibri"/>
          <w:b/>
          <w:color w:val="000000" w:themeColor="text1"/>
          <w:sz w:val="20"/>
          <w:szCs w:val="20"/>
          <w:bdr w:val="none" w:sz="0" w:space="0" w:color="auto" w:frame="1"/>
        </w:rPr>
      </w:pPr>
      <w:r>
        <w:rPr>
          <w:rFonts w:ascii="Calibri" w:hAnsi="Calibri"/>
          <w:b/>
          <w:color w:val="000000" w:themeColor="text1"/>
          <w:sz w:val="20"/>
          <w:bdr w:val="none" w:sz="0" w:space="0" w:color="auto" w:frame="1"/>
        </w:rPr>
        <w:t>Noi prendiamo a cuore... il vostro cuore!</w:t>
      </w:r>
    </w:p>
    <w:p w14:paraId="48BA7DC2" w14:textId="492B0A42" w:rsidR="007217EF" w:rsidRPr="009B72BD" w:rsidRDefault="007217EF" w:rsidP="007217EF">
      <w:pPr>
        <w:rPr>
          <w:rFonts w:asciiTheme="minorHAnsi" w:hAnsiTheme="minorHAnsi" w:cs="Helvetica"/>
          <w:sz w:val="20"/>
          <w:szCs w:val="20"/>
        </w:rPr>
      </w:pPr>
      <w:r>
        <w:rPr>
          <w:rFonts w:asciiTheme="minorHAnsi" w:hAnsiTheme="minorHAnsi"/>
          <w:color w:val="000000"/>
          <w:sz w:val="20"/>
        </w:rPr>
        <w:t xml:space="preserve">Ideata e condotta dalla </w:t>
      </w:r>
      <w:r>
        <w:rPr>
          <w:rFonts w:asciiTheme="minorHAnsi" w:hAnsiTheme="minorHAnsi"/>
          <w:sz w:val="20"/>
        </w:rPr>
        <w:t xml:space="preserve">World Heart Federation (WHF), la Giornata Mondiale </w:t>
      </w:r>
      <w:r w:rsidR="00407B72">
        <w:rPr>
          <w:rFonts w:asciiTheme="minorHAnsi" w:hAnsiTheme="minorHAnsi"/>
          <w:sz w:val="20"/>
        </w:rPr>
        <w:t>per il</w:t>
      </w:r>
      <w:r>
        <w:rPr>
          <w:rFonts w:asciiTheme="minorHAnsi" w:hAnsiTheme="minorHAnsi"/>
          <w:sz w:val="20"/>
        </w:rPr>
        <w:t xml:space="preserve"> Cuore si prefigge l’obiettivo di ridurre il </w:t>
      </w:r>
      <w:r>
        <w:rPr>
          <w:rStyle w:val="CommentReference"/>
          <w:rFonts w:asciiTheme="minorHAnsi" w:hAnsiTheme="minorHAnsi"/>
          <w:sz w:val="20"/>
        </w:rPr>
        <w:t>crescente numero</w:t>
      </w:r>
      <w:r>
        <w:rPr>
          <w:rFonts w:asciiTheme="minorHAnsi" w:hAnsiTheme="minorHAnsi"/>
          <w:sz w:val="20"/>
        </w:rPr>
        <w:t xml:space="preserve"> di persone affette da malattie cardiovascolari (MCV), tra cui cardiopatie e ictus, sottolineando l’importanza di uno stile di vita sano. In collaborazione con Manulife e Philips, la campagna del 2018 si rivolge ai cittadini di tutto il mondo, invitandoli a porsi il seguente interrogativo: “Cosa posso fare sin da ora per proteggere il MIO CUORE e quello dei MIEI CARI?” </w:t>
      </w:r>
    </w:p>
    <w:p w14:paraId="3D531EA2" w14:textId="77777777" w:rsidR="007217EF" w:rsidRPr="009B72BD" w:rsidRDefault="007217EF" w:rsidP="007217EF">
      <w:pPr>
        <w:outlineLvl w:val="0"/>
        <w:rPr>
          <w:rFonts w:ascii="Calibri" w:hAnsi="Calibri"/>
          <w:color w:val="000000" w:themeColor="text1"/>
          <w:sz w:val="20"/>
          <w:szCs w:val="20"/>
          <w:bdr w:val="none" w:sz="0" w:space="0" w:color="auto" w:frame="1"/>
        </w:rPr>
      </w:pPr>
      <w:r>
        <w:rPr>
          <w:rFonts w:ascii="Calibri" w:hAnsi="Calibri"/>
          <w:color w:val="000000" w:themeColor="text1"/>
          <w:sz w:val="20"/>
          <w:bdr w:val="none" w:sz="0" w:space="0" w:color="auto" w:frame="1"/>
        </w:rPr>
        <w:t>Il 29 settembre, persone provenienti da tutto il mondo uniranno le forze per condurre una campagna di sensibilizzazione per la lotta alle MCV, organizzando eventi e attività, pubblicizzando l’iniziativa sui social network, condividendo il video della campagna, avviando attività di raccolta fondi destinate alle fondazioni locali che si occupano della salute del cuore e illuminando luoghi, edifici e monumenti simbolici.</w:t>
      </w:r>
    </w:p>
    <w:p w14:paraId="38CB09B0" w14:textId="77777777" w:rsidR="007217EF" w:rsidRPr="009B72BD" w:rsidRDefault="007217EF" w:rsidP="007217EF">
      <w:pPr>
        <w:outlineLvl w:val="0"/>
        <w:rPr>
          <w:rFonts w:ascii="Calibri" w:hAnsi="Calibri"/>
          <w:color w:val="000000" w:themeColor="text1"/>
          <w:sz w:val="20"/>
          <w:szCs w:val="20"/>
          <w:bdr w:val="none" w:sz="0" w:space="0" w:color="auto" w:frame="1"/>
        </w:rPr>
      </w:pPr>
    </w:p>
    <w:p w14:paraId="29ACA5C3" w14:textId="3EF62AC5" w:rsidR="00736766" w:rsidRPr="00736766" w:rsidRDefault="007217EF" w:rsidP="00736766">
      <w:pPr>
        <w:widowControl w:val="0"/>
        <w:autoSpaceDE w:val="0"/>
        <w:autoSpaceDN w:val="0"/>
        <w:adjustRightInd w:val="0"/>
        <w:rPr>
          <w:rFonts w:eastAsiaTheme="minorHAnsi"/>
          <w:sz w:val="20"/>
          <w:szCs w:val="20"/>
        </w:rPr>
      </w:pPr>
      <w:r>
        <w:rPr>
          <w:rFonts w:asciiTheme="minorHAnsi" w:hAnsiTheme="minorHAnsi"/>
          <w:sz w:val="20"/>
        </w:rPr>
        <w:t xml:space="preserve">La campagna di quest’anno lancia un invito all’azione chiaro e semplice: </w:t>
      </w:r>
      <w:r>
        <w:rPr>
          <w:rFonts w:asciiTheme="minorHAnsi" w:hAnsiTheme="minorHAnsi"/>
          <w:b/>
          <w:sz w:val="20"/>
        </w:rPr>
        <w:t>Fare una promessa al proprio cuore</w:t>
      </w:r>
      <w:r>
        <w:rPr>
          <w:rFonts w:asciiTheme="minorHAnsi" w:hAnsiTheme="minorHAnsi"/>
          <w:sz w:val="20"/>
        </w:rPr>
        <w:t xml:space="preserve">. La promessa consiste in un’alimentazione più sana, nell’intensificazione dell’esercizio fisico sia per se stessi che per i propri figli e nel bandire le sigarette, convincendo anche i propri cari a farlo. Dal canto loro, i medici dovranno continuare a offrire il proprio contributo allo scopo di ridurre l’impatto delle malattie cardiovascolari e di salvare un maggior numero di vite. Ciò sarà possibile solo se i politici metteranno in atto un piano d’azione sulle malattie non trasmissibili (MNT). Una promessa semplice, dunque, perché NOI PRENDIAMO A CUORE... IL VOSTRO CUORE! Per fare la tua promessa e sostenere la Giornata Mondiale </w:t>
      </w:r>
      <w:r w:rsidR="00407B72">
        <w:rPr>
          <w:rFonts w:asciiTheme="minorHAnsi" w:hAnsiTheme="minorHAnsi"/>
          <w:sz w:val="20"/>
        </w:rPr>
        <w:t>per il</w:t>
      </w:r>
      <w:r>
        <w:rPr>
          <w:rFonts w:asciiTheme="minorHAnsi" w:hAnsiTheme="minorHAnsi"/>
          <w:sz w:val="20"/>
        </w:rPr>
        <w:t xml:space="preserve"> Cuore, visita il sito </w:t>
      </w:r>
      <w:r w:rsidR="00407B72">
        <w:fldChar w:fldCharType="begin"/>
      </w:r>
      <w:r w:rsidR="00407B72">
        <w:instrText xml:space="preserve"> HYPERLINK "https://urldefense.proofpoint.com/v2/url?u=https-3A__emea01.safelinks.protection.outlook.com_-3Furl-3Dhttp-253A-252F-252Fwww.worldheart.org-26data-3D02-257C01-257C-257C78d1ea5af467463369da08d614a8b9eb-257C1a407a2d76754d178692b3ac285306e4-257C0-</w:instrText>
      </w:r>
      <w:r w:rsidR="00407B72">
        <w:instrText>257C0-257C636719113328586713-26sdata-3DfJKNS9JfLulkoCn1XgoDmbM2MaSIHdph2eR7xYSLvQI-253D-26reserved-3D0&amp;d=DwMGaQ&amp;c=9wxE0DgWbPxd1HCzjwN8Eaww1--ViDajIU4RXCxgSXE&amp;r=JOr9fCyNgg0OzfTzkOSO8foYXk4-WvBSWfxLKeIX5JI&amp;m=3IouSwFVe4j0m3BUGfzAZpSHrRd5T5cfcATaXJt801M&amp;s=mYqj</w:instrText>
      </w:r>
      <w:r w:rsidR="00407B72">
        <w:instrText xml:space="preserve">bMDgf27QXSE8NAS-BaODt6gv5xxbnyxdKmukhp8&amp;e=" \h </w:instrText>
      </w:r>
      <w:r w:rsidR="00407B72">
        <w:fldChar w:fldCharType="separate"/>
      </w:r>
      <w:r>
        <w:rPr>
          <w:rFonts w:asciiTheme="minorHAnsi" w:eastAsiaTheme="minorHAnsi" w:hAnsiTheme="minorHAnsi"/>
          <w:color w:val="0000FF"/>
          <w:sz w:val="20"/>
          <w:u w:val="single" w:color="0000FF"/>
        </w:rPr>
        <w:t>http://www.worldheart.org</w:t>
      </w:r>
      <w:r w:rsidR="00407B72">
        <w:rPr>
          <w:rFonts w:asciiTheme="minorHAnsi" w:eastAsiaTheme="minorHAnsi" w:hAnsiTheme="minorHAnsi"/>
          <w:color w:val="0000FF"/>
          <w:sz w:val="20"/>
          <w:u w:val="single" w:color="0000FF"/>
        </w:rPr>
        <w:fldChar w:fldCharType="end"/>
      </w:r>
      <w:r>
        <w:rPr>
          <w:rFonts w:asciiTheme="minorHAnsi" w:eastAsiaTheme="minorHAnsi" w:hAnsiTheme="minorHAnsi"/>
          <w:sz w:val="20"/>
        </w:rPr>
        <w:t xml:space="preserve"> e condividi la tua promessa sui social network utilizzando l’hashtag #WorldHeartDay e taggando </w:t>
      </w:r>
      <w:r w:rsidR="00407B72">
        <w:fldChar w:fldCharType="begin"/>
      </w:r>
      <w:r w:rsidR="00407B72">
        <w:instrText xml:space="preserve"> HYPERLINK "https://urldefense.proofpoint.com/v2/url?u=https-3A__emea01.safelinks.pro</w:instrText>
      </w:r>
      <w:r w:rsidR="00407B72">
        <w:instrText>tection.outlook.com_-3Furl-3Dhttp-253A-252F-252Fwww.facebook.com-252Fworldheartfederation-26data-3D02-257C01-257C-257C78d1ea5af467463369da08d614a8b9eb-257C1a407a2d76754d178692b3ac285306e4-257C0-257C0-257C636719113328596721-26sdata-3DRKSzJRxPpEZ0v31ItawE-25</w:instrText>
      </w:r>
      <w:r w:rsidR="00407B72">
        <w:instrText xml:space="preserve">2BqerQA6y8qeqbm8NKz7AuLI-253D-26reserved-3D0&amp;d=DwMGaQ&amp;c=9wxE0DgWbPxd1HCzjwN8Eaww1--ViDajIU4RXCxgSXE&amp;r=JOr9fCyNgg0OzfTzkOSO8foYXk4-WvBSWfxLKeIX5JI&amp;m=3IouSwFVe4j0m3BUGfzAZpSHrRd5T5cfcATaXJt801M&amp;s=DHl7nhL_BXEYh4QKEt5kaxN94HvFyn60M38A5J8qywk&amp;e=" \h </w:instrText>
      </w:r>
      <w:r w:rsidR="00407B72">
        <w:fldChar w:fldCharType="separate"/>
      </w:r>
      <w:r>
        <w:rPr>
          <w:rFonts w:asciiTheme="minorHAnsi" w:eastAsiaTheme="minorHAnsi" w:hAnsiTheme="minorHAnsi"/>
          <w:color w:val="0000FF"/>
          <w:sz w:val="20"/>
          <w:u w:val="single" w:color="0000FF"/>
        </w:rPr>
        <w:t>www.facebook.com/worldheartfederation</w:t>
      </w:r>
      <w:r w:rsidR="00407B72">
        <w:rPr>
          <w:rFonts w:asciiTheme="minorHAnsi" w:eastAsiaTheme="minorHAnsi" w:hAnsiTheme="minorHAnsi"/>
          <w:color w:val="0000FF"/>
          <w:sz w:val="20"/>
          <w:u w:val="single" w:color="0000FF"/>
        </w:rPr>
        <w:fldChar w:fldCharType="end"/>
      </w:r>
      <w:r>
        <w:rPr>
          <w:rFonts w:asciiTheme="minorHAnsi" w:eastAsiaTheme="minorHAnsi" w:hAnsiTheme="minorHAnsi"/>
          <w:sz w:val="20"/>
        </w:rPr>
        <w:t>.</w:t>
      </w:r>
    </w:p>
    <w:p w14:paraId="7F3D0678" w14:textId="0EC4A9A4" w:rsidR="0098213A" w:rsidRPr="009B72BD" w:rsidRDefault="0098213A" w:rsidP="00736766">
      <w:pPr>
        <w:rPr>
          <w:rFonts w:asciiTheme="minorHAnsi" w:hAnsiTheme="minorHAnsi"/>
          <w:sz w:val="20"/>
          <w:szCs w:val="20"/>
        </w:rPr>
      </w:pPr>
    </w:p>
    <w:p w14:paraId="632E2D2A" w14:textId="3FFF1C85" w:rsidR="007217EF" w:rsidRPr="009B72BD" w:rsidRDefault="003407D6" w:rsidP="007217EF">
      <w:pPr>
        <w:rPr>
          <w:rFonts w:asciiTheme="minorHAnsi" w:hAnsiTheme="minorHAnsi"/>
          <w:sz w:val="20"/>
          <w:szCs w:val="20"/>
        </w:rPr>
      </w:pPr>
      <w:r>
        <w:rPr>
          <w:rFonts w:asciiTheme="minorHAnsi" w:hAnsiTheme="minorHAnsi"/>
          <w:sz w:val="20"/>
        </w:rPr>
        <w:t>"La prevenzione dell’ottanta percento delle morti premature [nella fascia d’età compresa tra 30 e 70 anni]</w:t>
      </w:r>
      <w:r>
        <w:rPr>
          <w:rFonts w:asciiTheme="minorHAnsi" w:hAnsiTheme="minorHAnsi"/>
          <w:sz w:val="20"/>
          <w:vertAlign w:val="superscript"/>
        </w:rPr>
        <w:t>6</w:t>
      </w:r>
      <w:r>
        <w:rPr>
          <w:rFonts w:asciiTheme="minorHAnsi" w:hAnsiTheme="minorHAnsi"/>
          <w:sz w:val="20"/>
        </w:rPr>
        <w:t xml:space="preserve"> causate dalle MCV </w:t>
      </w:r>
      <w:r>
        <w:rPr>
          <w:rFonts w:ascii="Calibri" w:hAnsi="Calibri"/>
          <w:color w:val="000000" w:themeColor="text1"/>
          <w:sz w:val="20"/>
          <w:bdr w:val="none" w:sz="0" w:space="0" w:color="auto" w:frame="1"/>
        </w:rPr>
        <w:t>parte da un controllo efficiente dei fattori di rischio. È proprio in quest’ottica che, all’occasion</w:t>
      </w:r>
      <w:r w:rsidR="00407B72">
        <w:rPr>
          <w:rFonts w:ascii="Calibri" w:hAnsi="Calibri"/>
          <w:color w:val="000000" w:themeColor="text1"/>
          <w:sz w:val="20"/>
          <w:bdr w:val="none" w:sz="0" w:space="0" w:color="auto" w:frame="1"/>
        </w:rPr>
        <w:t>e della Giornata Mondiale per il</w:t>
      </w:r>
      <w:r>
        <w:rPr>
          <w:rFonts w:ascii="Calibri" w:hAnsi="Calibri"/>
          <w:color w:val="000000" w:themeColor="text1"/>
          <w:sz w:val="20"/>
          <w:bdr w:val="none" w:sz="0" w:space="0" w:color="auto" w:frame="1"/>
        </w:rPr>
        <w:t xml:space="preserve"> Cuore, la World Heart Federation (WHF) incoraggia tutti a fare una promessa al proprio cuore. </w:t>
      </w:r>
      <w:r>
        <w:rPr>
          <w:rFonts w:asciiTheme="minorHAnsi" w:hAnsiTheme="minorHAnsi"/>
          <w:sz w:val="20"/>
        </w:rPr>
        <w:t xml:space="preserve">Il nostro obiettivo consiste nell’incoraggiare tutti i cittadini a migliorare la propria salute cardiovascolare esortando anche le persone care a seguire questo esempio”, afferma </w:t>
      </w:r>
      <w:r>
        <w:rPr>
          <w:rFonts w:asciiTheme="minorHAnsi" w:hAnsiTheme="minorHAnsi"/>
          <w:b/>
          <w:sz w:val="20"/>
        </w:rPr>
        <w:t>David Wood</w:t>
      </w:r>
      <w:r>
        <w:rPr>
          <w:rFonts w:asciiTheme="minorHAnsi" w:hAnsiTheme="minorHAnsi"/>
          <w:sz w:val="20"/>
        </w:rPr>
        <w:t xml:space="preserve">. “Dal canto nostro, anche noi di WHF non mancheremo di fare una promessa al nostro cuore, che si tradurrà in una collaborazione con l’Organizzazione mondiale della sanità e con altri enti finalizzata alla promozione della sensibilizzazione sulle conseguenze dell’inquinamento atmosferico sulla salute in generale ... e su quella del cuore in particolare”. </w:t>
      </w:r>
    </w:p>
    <w:p w14:paraId="21C10A7E" w14:textId="77777777" w:rsidR="003407D6" w:rsidRPr="009B72BD" w:rsidRDefault="003407D6" w:rsidP="007217EF">
      <w:pPr>
        <w:rPr>
          <w:rFonts w:asciiTheme="minorHAnsi" w:hAnsiTheme="minorHAnsi"/>
          <w:sz w:val="20"/>
          <w:szCs w:val="20"/>
        </w:rPr>
      </w:pPr>
    </w:p>
    <w:p w14:paraId="05BC427E" w14:textId="3C5DDE43" w:rsidR="003407D6" w:rsidRPr="009B72BD" w:rsidRDefault="003407D6" w:rsidP="007217EF">
      <w:pPr>
        <w:rPr>
          <w:rFonts w:asciiTheme="minorHAnsi" w:hAnsiTheme="minorHAnsi"/>
          <w:sz w:val="20"/>
          <w:szCs w:val="20"/>
        </w:rPr>
      </w:pPr>
      <w:r>
        <w:rPr>
          <w:rFonts w:asciiTheme="minorHAnsi" w:hAnsiTheme="minorHAnsi"/>
          <w:sz w:val="20"/>
        </w:rPr>
        <w:t xml:space="preserve">“La campagna di quest’anno si prefigge fondamentalmente l’obiettivo di incoraggiare tutti i cittadini ad adottare abitudini più sane, salvaguardando la salute del cuore, in linea con l’impegno di Manulife di aiutare tutti noi a prendere decisioni consapevoli volte a promuovere uno stile di vita migliore”, afferma </w:t>
      </w:r>
      <w:r>
        <w:rPr>
          <w:rFonts w:asciiTheme="minorHAnsi" w:hAnsiTheme="minorHAnsi"/>
          <w:b/>
          <w:sz w:val="20"/>
        </w:rPr>
        <w:t>Mary Desjardins-Therrien, Vicepresidente aggiunto, Cittadinanza e sponsorizzazione d’impresa, presso Manulife</w:t>
      </w:r>
      <w:r>
        <w:rPr>
          <w:rFonts w:asciiTheme="minorHAnsi" w:hAnsiTheme="minorHAnsi"/>
          <w:sz w:val="20"/>
        </w:rPr>
        <w:t>. “Siamo estremamente lieti di offrire il nostro contr</w:t>
      </w:r>
      <w:r w:rsidR="00407B72">
        <w:rPr>
          <w:rFonts w:asciiTheme="minorHAnsi" w:hAnsiTheme="minorHAnsi"/>
          <w:sz w:val="20"/>
        </w:rPr>
        <w:t>ibuto alla Giornata Mondiale per il</w:t>
      </w:r>
      <w:r>
        <w:rPr>
          <w:rFonts w:asciiTheme="minorHAnsi" w:hAnsiTheme="minorHAnsi"/>
          <w:sz w:val="20"/>
        </w:rPr>
        <w:t xml:space="preserve"> Cuore del 29 settembre e invitiamo tutti i cittadini e le organizzazioni a unirsi a noi attuando iniziative tese alla </w:t>
      </w:r>
      <w:r>
        <w:rPr>
          <w:rFonts w:asciiTheme="minorHAnsi" w:hAnsiTheme="minorHAnsi"/>
          <w:sz w:val="20"/>
        </w:rPr>
        <w:lastRenderedPageBreak/>
        <w:t>promozione della salute del cuore che incentivino un’alimentazione più sana, una vita più attiva e l’abitudine di sottoporsi a controlli periodici, insomma piccoli accorgimenti che possono fare davvero la differenza”.</w:t>
      </w:r>
    </w:p>
    <w:p w14:paraId="767B4E43" w14:textId="77777777" w:rsidR="003407D6" w:rsidRPr="009B72BD" w:rsidRDefault="003407D6" w:rsidP="007217EF">
      <w:pPr>
        <w:rPr>
          <w:rFonts w:asciiTheme="minorHAnsi" w:hAnsiTheme="minorHAnsi"/>
          <w:sz w:val="22"/>
          <w:szCs w:val="22"/>
        </w:rPr>
      </w:pPr>
    </w:p>
    <w:p w14:paraId="584A45CF" w14:textId="2A8832BC" w:rsidR="003407D6" w:rsidRPr="009B72BD" w:rsidRDefault="003407D6" w:rsidP="003407D6">
      <w:pPr>
        <w:widowControl w:val="0"/>
        <w:autoSpaceDE w:val="0"/>
        <w:autoSpaceDN w:val="0"/>
        <w:adjustRightInd w:val="0"/>
        <w:rPr>
          <w:rFonts w:ascii="Calibri" w:eastAsiaTheme="minorHAnsi" w:hAnsi="Calibri" w:cs="Calibri"/>
          <w:sz w:val="20"/>
          <w:szCs w:val="20"/>
        </w:rPr>
      </w:pPr>
      <w:r>
        <w:rPr>
          <w:rFonts w:ascii="Calibri" w:eastAsiaTheme="minorHAnsi" w:hAnsi="Calibri"/>
          <w:b/>
          <w:sz w:val="20"/>
        </w:rPr>
        <w:t>Roy Jakobs, Responsabile commerciale, Philips Personal Health</w:t>
      </w:r>
      <w:r>
        <w:rPr>
          <w:rFonts w:ascii="Calibri" w:eastAsiaTheme="minorHAnsi" w:hAnsi="Calibri"/>
          <w:sz w:val="20"/>
        </w:rPr>
        <w:t xml:space="preserve"> afferma: “È chiaro che la prevenzione di fattori di rischio noti quali</w:t>
      </w:r>
      <w:r>
        <w:rPr>
          <w:rFonts w:ascii="Calibri" w:eastAsiaTheme="minorHAnsi" w:hAnsi="Calibri"/>
          <w:b/>
          <w:sz w:val="20"/>
        </w:rPr>
        <w:t xml:space="preserve"> </w:t>
      </w:r>
      <w:r>
        <w:rPr>
          <w:rFonts w:ascii="Calibri" w:eastAsiaTheme="minorHAnsi" w:hAnsi="Calibri"/>
          <w:sz w:val="20"/>
        </w:rPr>
        <w:t>dieta scorretta, scarsa attività fisica e abuso di alcol e tabacco rappresenta il segreto di un cuore sano.  Ciò che invece è meno noto al di fuori delle comunità medico-scientifiche è che l’inquinamento atmosferico gioca un ruolo determinante sul piano dell’insorgenza delle malattie cardiovascolari. Da qui il nostro plauso all’impegno della WHF che, all’occas</w:t>
      </w:r>
      <w:r w:rsidR="00407B72">
        <w:rPr>
          <w:rFonts w:ascii="Calibri" w:eastAsiaTheme="minorHAnsi" w:hAnsi="Calibri"/>
          <w:sz w:val="20"/>
        </w:rPr>
        <w:t>ione della Giornata Mondiale per il</w:t>
      </w:r>
      <w:r>
        <w:rPr>
          <w:rFonts w:ascii="Calibri" w:eastAsiaTheme="minorHAnsi" w:hAnsi="Calibri"/>
          <w:sz w:val="20"/>
        </w:rPr>
        <w:t xml:space="preserve"> Cuore, avvierà un’importante campagna di sensibilizzazione sulla scarsa qualità dell’aria come importante fattore di rischio per l’insorgenza delle MCV”.</w:t>
      </w:r>
    </w:p>
    <w:p w14:paraId="3464F549" w14:textId="77777777" w:rsidR="003407D6" w:rsidRPr="009B72BD" w:rsidRDefault="003407D6" w:rsidP="003407D6">
      <w:pPr>
        <w:widowControl w:val="0"/>
        <w:autoSpaceDE w:val="0"/>
        <w:autoSpaceDN w:val="0"/>
        <w:adjustRightInd w:val="0"/>
        <w:rPr>
          <w:rFonts w:ascii="Calibri" w:eastAsiaTheme="minorHAnsi" w:hAnsi="Calibri" w:cs="Calibri"/>
          <w:sz w:val="20"/>
          <w:szCs w:val="20"/>
        </w:rPr>
      </w:pPr>
      <w:r>
        <w:rPr>
          <w:rFonts w:ascii="Calibri" w:eastAsiaTheme="minorHAnsi" w:hAnsi="Calibri"/>
          <w:sz w:val="20"/>
        </w:rPr>
        <w:t> </w:t>
      </w:r>
    </w:p>
    <w:p w14:paraId="73765B4B" w14:textId="23C6FD0E" w:rsidR="003407D6" w:rsidRPr="009B72BD" w:rsidRDefault="003407D6" w:rsidP="003407D6">
      <w:pPr>
        <w:rPr>
          <w:rFonts w:asciiTheme="minorHAnsi" w:hAnsiTheme="minorHAnsi"/>
          <w:sz w:val="20"/>
          <w:szCs w:val="20"/>
        </w:rPr>
      </w:pPr>
      <w:r>
        <w:rPr>
          <w:rFonts w:ascii="Calibri" w:eastAsiaTheme="minorHAnsi" w:hAnsi="Calibri"/>
          <w:sz w:val="20"/>
        </w:rPr>
        <w:t>“In base alle stime dell’OMS, il 91% della popolazione mondiale vive in aree in cui i livelli di inquinamento atmosferico superano i limiti stabiliti nelle sue linee guida</w:t>
      </w:r>
      <w:r>
        <w:rPr>
          <w:rFonts w:ascii="Calibri" w:eastAsiaTheme="minorHAnsi" w:hAnsi="Calibri"/>
          <w:sz w:val="20"/>
          <w:vertAlign w:val="superscript"/>
        </w:rPr>
        <w:t>7</w:t>
      </w:r>
      <w:r>
        <w:rPr>
          <w:rFonts w:ascii="Calibri" w:eastAsiaTheme="minorHAnsi" w:hAnsi="Calibri"/>
          <w:sz w:val="20"/>
        </w:rPr>
        <w:t>. Noi di Philips riteniamo che tutti abbiamo il diritto a respirare aria pulita adoperandoci per creare soluzioni che consentano di tutelarlo, specialmente nel caso di soggetti particolarmente a rischio come anziani, donne incinte e individui affetti da patologie (respiratorie)”.</w:t>
      </w:r>
    </w:p>
    <w:p w14:paraId="57839720" w14:textId="77777777" w:rsidR="007217EF" w:rsidRPr="009B72BD" w:rsidRDefault="007217EF" w:rsidP="007217EF">
      <w:pPr>
        <w:rPr>
          <w:rFonts w:ascii="Calibri" w:hAnsi="Calibri"/>
          <w:color w:val="000000" w:themeColor="text1"/>
          <w:sz w:val="20"/>
          <w:szCs w:val="20"/>
          <w:bdr w:val="none" w:sz="0" w:space="0" w:color="auto" w:frame="1"/>
        </w:rPr>
      </w:pPr>
    </w:p>
    <w:p w14:paraId="6E4985DB" w14:textId="77777777" w:rsidR="007217EF" w:rsidRPr="00407B72" w:rsidRDefault="007217EF" w:rsidP="007217EF">
      <w:pPr>
        <w:rPr>
          <w:rFonts w:ascii="Calibri" w:hAnsi="Calibri"/>
          <w:color w:val="000000" w:themeColor="text1"/>
          <w:sz w:val="18"/>
          <w:szCs w:val="18"/>
          <w:bdr w:val="none" w:sz="0" w:space="0" w:color="auto" w:frame="1"/>
          <w:lang w:val="en-GB"/>
        </w:rPr>
      </w:pPr>
      <w:r w:rsidRPr="00407B72">
        <w:rPr>
          <w:rFonts w:ascii="Calibri" w:hAnsi="Calibri"/>
          <w:color w:val="000000" w:themeColor="text1"/>
          <w:sz w:val="18"/>
          <w:bdr w:val="none" w:sz="0" w:space="0" w:color="auto" w:frame="1"/>
          <w:lang w:val="en-GB"/>
        </w:rPr>
        <w:t>RIFERIMENTI:</w:t>
      </w:r>
    </w:p>
    <w:p w14:paraId="15A11D98" w14:textId="77777777" w:rsidR="007217EF" w:rsidRPr="00407B72" w:rsidRDefault="007217EF" w:rsidP="007217EF">
      <w:pPr>
        <w:rPr>
          <w:rFonts w:ascii="Calibri" w:hAnsi="Calibri"/>
          <w:color w:val="000000" w:themeColor="text1"/>
          <w:sz w:val="18"/>
          <w:szCs w:val="18"/>
          <w:bdr w:val="none" w:sz="0" w:space="0" w:color="auto" w:frame="1"/>
          <w:lang w:val="fr-CH"/>
        </w:rPr>
      </w:pPr>
      <w:r w:rsidRPr="00407B72">
        <w:rPr>
          <w:rFonts w:ascii="Calibri" w:hAnsi="Calibri"/>
          <w:color w:val="000000" w:themeColor="text1"/>
          <w:sz w:val="18"/>
          <w:bdr w:val="none" w:sz="0" w:space="0" w:color="auto" w:frame="1"/>
          <w:vertAlign w:val="superscript"/>
          <w:lang w:val="en-GB"/>
        </w:rPr>
        <w:t>1</w:t>
      </w:r>
      <w:r w:rsidRPr="00407B72">
        <w:rPr>
          <w:rFonts w:ascii="Calibri" w:hAnsi="Calibri"/>
          <w:color w:val="000000" w:themeColor="text1"/>
          <w:sz w:val="18"/>
          <w:bdr w:val="none" w:sz="0" w:space="0" w:color="auto" w:frame="1"/>
          <w:lang w:val="en-GB"/>
        </w:rPr>
        <w:t>Fonte: GBD 2016 Risk Factors Collaborators. Global, regional, and national comparative risk assessment of 84 behavioural, environmental and occupational, and metabolic risks or clusters of risks, 1990–2016: a systematic analysis for the Global Burden of Disease Study 2016. </w:t>
      </w:r>
      <w:r w:rsidRPr="00407B72">
        <w:rPr>
          <w:rFonts w:ascii="Calibri" w:hAnsi="Calibri"/>
          <w:i/>
          <w:color w:val="000000" w:themeColor="text1"/>
          <w:sz w:val="18"/>
          <w:bdr w:val="none" w:sz="0" w:space="0" w:color="auto" w:frame="1"/>
          <w:lang w:val="fr-CH"/>
        </w:rPr>
        <w:t>Lancet</w:t>
      </w:r>
      <w:r w:rsidRPr="00407B72">
        <w:rPr>
          <w:rFonts w:ascii="Calibri" w:hAnsi="Calibri"/>
          <w:color w:val="000000" w:themeColor="text1"/>
          <w:sz w:val="18"/>
          <w:bdr w:val="none" w:sz="0" w:space="0" w:color="auto" w:frame="1"/>
          <w:lang w:val="fr-CH"/>
        </w:rPr>
        <w:t> </w:t>
      </w:r>
      <w:r w:rsidRPr="00407B72">
        <w:rPr>
          <w:rFonts w:ascii="Calibri" w:hAnsi="Calibri"/>
          <w:b/>
          <w:color w:val="000000" w:themeColor="text1"/>
          <w:sz w:val="18"/>
          <w:bdr w:val="none" w:sz="0" w:space="0" w:color="auto" w:frame="1"/>
          <w:lang w:val="fr-CH"/>
        </w:rPr>
        <w:t>390</w:t>
      </w:r>
      <w:r w:rsidRPr="00407B72">
        <w:rPr>
          <w:rFonts w:ascii="Calibri" w:hAnsi="Calibri"/>
          <w:color w:val="000000" w:themeColor="text1"/>
          <w:sz w:val="18"/>
          <w:bdr w:val="none" w:sz="0" w:space="0" w:color="auto" w:frame="1"/>
          <w:lang w:val="fr-CH"/>
        </w:rPr>
        <w:t>, 1345–1422 (2017).</w:t>
      </w:r>
    </w:p>
    <w:p w14:paraId="60F90D95" w14:textId="77777777" w:rsidR="007217EF" w:rsidRPr="00407B72" w:rsidRDefault="007217EF" w:rsidP="007217EF">
      <w:pPr>
        <w:rPr>
          <w:rFonts w:ascii="Calibri" w:hAnsi="Calibri"/>
          <w:color w:val="000000" w:themeColor="text1"/>
          <w:sz w:val="18"/>
          <w:szCs w:val="18"/>
          <w:bdr w:val="none" w:sz="0" w:space="0" w:color="auto" w:frame="1"/>
          <w:lang w:val="fr-CH"/>
        </w:rPr>
      </w:pPr>
      <w:r w:rsidRPr="00407B72">
        <w:rPr>
          <w:rFonts w:ascii="Calibri" w:hAnsi="Calibri"/>
          <w:color w:val="000000" w:themeColor="text1"/>
          <w:sz w:val="18"/>
          <w:bdr w:val="none" w:sz="0" w:space="0" w:color="auto" w:frame="1"/>
          <w:vertAlign w:val="superscript"/>
          <w:lang w:val="fr-CH"/>
        </w:rPr>
        <w:t>2</w:t>
      </w:r>
      <w:r w:rsidRPr="00407B72">
        <w:rPr>
          <w:rFonts w:ascii="Calibri" w:hAnsi="Calibri"/>
          <w:color w:val="000000" w:themeColor="text1"/>
          <w:sz w:val="18"/>
          <w:bdr w:val="none" w:sz="0" w:space="0" w:color="auto" w:frame="1"/>
          <w:lang w:val="fr-CH"/>
        </w:rPr>
        <w:t>Fonte: OMS</w:t>
      </w:r>
    </w:p>
    <w:p w14:paraId="4D8B0444" w14:textId="77777777" w:rsidR="007217EF" w:rsidRPr="00407B72" w:rsidRDefault="007217EF" w:rsidP="007217EF">
      <w:pPr>
        <w:rPr>
          <w:rStyle w:val="Hyperlink"/>
          <w:rFonts w:ascii="Calibri" w:hAnsi="Calibri"/>
          <w:color w:val="000000" w:themeColor="text1"/>
          <w:sz w:val="18"/>
          <w:szCs w:val="18"/>
          <w:u w:val="none"/>
          <w:bdr w:val="none" w:sz="0" w:space="0" w:color="auto" w:frame="1"/>
          <w:lang w:val="fr-CH"/>
        </w:rPr>
      </w:pPr>
      <w:r w:rsidRPr="00407B72">
        <w:rPr>
          <w:rFonts w:ascii="Calibri" w:hAnsi="Calibri"/>
          <w:color w:val="000000" w:themeColor="text1"/>
          <w:sz w:val="18"/>
          <w:bdr w:val="none" w:sz="0" w:space="0" w:color="auto" w:frame="1"/>
          <w:vertAlign w:val="superscript"/>
          <w:lang w:val="fr-CH"/>
        </w:rPr>
        <w:t>3</w:t>
      </w:r>
      <w:r w:rsidRPr="00407B72">
        <w:rPr>
          <w:rFonts w:ascii="Calibri" w:hAnsi="Calibri"/>
          <w:color w:val="000000" w:themeColor="text1"/>
          <w:sz w:val="18"/>
          <w:bdr w:val="none" w:sz="0" w:space="0" w:color="auto" w:frame="1"/>
          <w:lang w:val="fr-CH"/>
        </w:rPr>
        <w:t>Fonte: OMS</w:t>
      </w:r>
    </w:p>
    <w:p w14:paraId="692F7732" w14:textId="77777777" w:rsidR="007217EF" w:rsidRPr="00407B72" w:rsidRDefault="007217EF" w:rsidP="007217EF">
      <w:pPr>
        <w:rPr>
          <w:rFonts w:ascii="Calibri" w:hAnsi="Calibri"/>
          <w:color w:val="000000" w:themeColor="text1"/>
          <w:sz w:val="18"/>
          <w:szCs w:val="18"/>
          <w:bdr w:val="none" w:sz="0" w:space="0" w:color="auto" w:frame="1"/>
          <w:lang w:val="fr-CH"/>
        </w:rPr>
      </w:pPr>
      <w:r w:rsidRPr="00407B72">
        <w:rPr>
          <w:rFonts w:ascii="Calibri" w:hAnsi="Calibri"/>
          <w:color w:val="000000" w:themeColor="text1"/>
          <w:sz w:val="18"/>
          <w:bdr w:val="none" w:sz="0" w:space="0" w:color="auto" w:frame="1"/>
          <w:vertAlign w:val="superscript"/>
          <w:lang w:val="fr-CH"/>
        </w:rPr>
        <w:t>4</w:t>
      </w:r>
      <w:r w:rsidRPr="00407B72">
        <w:rPr>
          <w:rFonts w:ascii="Calibri" w:hAnsi="Calibri"/>
          <w:color w:val="000000" w:themeColor="text1"/>
          <w:sz w:val="18"/>
          <w:bdr w:val="none" w:sz="0" w:space="0" w:color="auto" w:frame="1"/>
          <w:lang w:val="fr-CH"/>
        </w:rPr>
        <w:t xml:space="preserve">Fonte: Nature </w:t>
      </w:r>
      <w:proofErr w:type="spellStart"/>
      <w:r w:rsidRPr="00407B72">
        <w:rPr>
          <w:rFonts w:ascii="Calibri" w:hAnsi="Calibri"/>
          <w:color w:val="000000" w:themeColor="text1"/>
          <w:sz w:val="18"/>
          <w:bdr w:val="none" w:sz="0" w:space="0" w:color="auto" w:frame="1"/>
          <w:lang w:val="fr-CH"/>
        </w:rPr>
        <w:t>Reviews</w:t>
      </w:r>
      <w:proofErr w:type="spellEnd"/>
      <w:r w:rsidRPr="00407B72">
        <w:rPr>
          <w:rFonts w:ascii="Calibri" w:hAnsi="Calibri"/>
          <w:color w:val="000000" w:themeColor="text1"/>
          <w:sz w:val="18"/>
          <w:bdr w:val="none" w:sz="0" w:space="0" w:color="auto" w:frame="1"/>
          <w:lang w:val="fr-CH"/>
        </w:rPr>
        <w:t xml:space="preserve"> </w:t>
      </w:r>
      <w:proofErr w:type="spellStart"/>
      <w:r w:rsidRPr="00407B72">
        <w:rPr>
          <w:rFonts w:ascii="Calibri" w:hAnsi="Calibri"/>
          <w:color w:val="000000" w:themeColor="text1"/>
          <w:sz w:val="18"/>
          <w:bdr w:val="none" w:sz="0" w:space="0" w:color="auto" w:frame="1"/>
          <w:lang w:val="fr-CH"/>
        </w:rPr>
        <w:t>Cardiology</w:t>
      </w:r>
      <w:proofErr w:type="spellEnd"/>
      <w:r w:rsidRPr="00407B72">
        <w:rPr>
          <w:rFonts w:ascii="Calibri" w:hAnsi="Calibri"/>
          <w:color w:val="000000" w:themeColor="text1"/>
          <w:sz w:val="18"/>
          <w:bdr w:val="none" w:sz="0" w:space="0" w:color="auto" w:frame="1"/>
          <w:lang w:val="fr-CH"/>
        </w:rPr>
        <w:t> volume 15, pagine 193–194 (2018).</w:t>
      </w:r>
    </w:p>
    <w:p w14:paraId="5CFCB8D7" w14:textId="77777777" w:rsidR="007217EF" w:rsidRPr="00407B72" w:rsidRDefault="007217EF" w:rsidP="007217EF">
      <w:pPr>
        <w:rPr>
          <w:rStyle w:val="Hyperlink"/>
          <w:rFonts w:ascii="Calibri" w:hAnsi="Calibri"/>
          <w:sz w:val="18"/>
          <w:szCs w:val="18"/>
          <w:bdr w:val="none" w:sz="0" w:space="0" w:color="auto" w:frame="1"/>
          <w:lang w:val="fr-CH"/>
        </w:rPr>
      </w:pPr>
      <w:r w:rsidRPr="00407B72">
        <w:rPr>
          <w:rFonts w:ascii="Calibri" w:hAnsi="Calibri"/>
          <w:color w:val="000000" w:themeColor="text1"/>
          <w:sz w:val="18"/>
          <w:bdr w:val="none" w:sz="0" w:space="0" w:color="auto" w:frame="1"/>
          <w:vertAlign w:val="superscript"/>
          <w:lang w:val="fr-CH"/>
        </w:rPr>
        <w:t>5</w:t>
      </w:r>
      <w:hyperlink r:id="rId8">
        <w:r w:rsidRPr="00407B72">
          <w:rPr>
            <w:rStyle w:val="Hyperlink"/>
            <w:rFonts w:ascii="Calibri" w:hAnsi="Calibri"/>
            <w:sz w:val="18"/>
            <w:bdr w:val="none" w:sz="0" w:space="0" w:color="auto" w:frame="1"/>
            <w:lang w:val="fr-CH"/>
          </w:rPr>
          <w:t>https://vizhub.healthdata.org</w:t>
        </w:r>
      </w:hyperlink>
    </w:p>
    <w:p w14:paraId="664BFDB9" w14:textId="77777777" w:rsidR="007217EF" w:rsidRPr="00407B72" w:rsidRDefault="007217EF" w:rsidP="007217EF">
      <w:pPr>
        <w:rPr>
          <w:rFonts w:ascii="Calibri" w:hAnsi="Calibri"/>
          <w:color w:val="000000" w:themeColor="text1"/>
          <w:sz w:val="18"/>
          <w:szCs w:val="18"/>
          <w:bdr w:val="none" w:sz="0" w:space="0" w:color="auto" w:frame="1"/>
          <w:lang w:val="fr-CH"/>
        </w:rPr>
      </w:pPr>
      <w:r w:rsidRPr="00407B72">
        <w:rPr>
          <w:rFonts w:ascii="Calibri" w:hAnsi="Calibri"/>
          <w:color w:val="000000" w:themeColor="text1"/>
          <w:sz w:val="18"/>
          <w:bdr w:val="none" w:sz="0" w:space="0" w:color="auto" w:frame="1"/>
          <w:vertAlign w:val="superscript"/>
          <w:lang w:val="fr-CH"/>
        </w:rPr>
        <w:t>6</w:t>
      </w:r>
      <w:r w:rsidRPr="00407B72">
        <w:rPr>
          <w:rFonts w:ascii="Calibri" w:hAnsi="Calibri"/>
          <w:color w:val="000000" w:themeColor="text1"/>
          <w:sz w:val="18"/>
          <w:bdr w:val="none" w:sz="0" w:space="0" w:color="auto" w:frame="1"/>
          <w:lang w:val="fr-CH"/>
        </w:rPr>
        <w:t>Fonte: OMS</w:t>
      </w:r>
    </w:p>
    <w:p w14:paraId="465A7095" w14:textId="753CC05F" w:rsidR="003A65A2" w:rsidRPr="00407B72" w:rsidRDefault="003A65A2" w:rsidP="007217EF">
      <w:pPr>
        <w:rPr>
          <w:rFonts w:ascii="Calibri" w:hAnsi="Calibri"/>
          <w:color w:val="000000" w:themeColor="text1"/>
          <w:sz w:val="18"/>
          <w:szCs w:val="18"/>
          <w:bdr w:val="none" w:sz="0" w:space="0" w:color="auto" w:frame="1"/>
          <w:lang w:val="fr-CH"/>
        </w:rPr>
      </w:pPr>
      <w:r w:rsidRPr="00407B72">
        <w:rPr>
          <w:rFonts w:ascii="Calibri" w:eastAsiaTheme="minorHAnsi" w:hAnsi="Calibri"/>
          <w:sz w:val="18"/>
          <w:vertAlign w:val="superscript"/>
          <w:lang w:val="fr-CH"/>
        </w:rPr>
        <w:t>7</w:t>
      </w:r>
      <w:r w:rsidRPr="00407B72">
        <w:rPr>
          <w:rFonts w:ascii="Calibri" w:eastAsiaTheme="minorHAnsi" w:hAnsi="Calibri"/>
          <w:sz w:val="18"/>
          <w:lang w:val="fr-CH"/>
        </w:rPr>
        <w:t xml:space="preserve">Fonte: </w:t>
      </w:r>
      <w:hyperlink r:id="rId9">
        <w:r w:rsidRPr="00407B72">
          <w:rPr>
            <w:rFonts w:ascii="Calibri" w:eastAsiaTheme="minorHAnsi" w:hAnsi="Calibri"/>
            <w:color w:val="0B4CB4"/>
            <w:sz w:val="18"/>
            <w:u w:val="single" w:color="0B4CB4"/>
            <w:lang w:val="fr-CH"/>
          </w:rPr>
          <w:t>http://www.who.int/airpollution/en/</w:t>
        </w:r>
      </w:hyperlink>
    </w:p>
    <w:p w14:paraId="0C519873" w14:textId="77777777" w:rsidR="007217EF" w:rsidRPr="00407B72" w:rsidRDefault="007217EF" w:rsidP="007217EF">
      <w:pPr>
        <w:rPr>
          <w:rFonts w:asciiTheme="minorHAnsi" w:hAnsiTheme="minorHAnsi"/>
          <w:color w:val="000000" w:themeColor="text1"/>
          <w:sz w:val="20"/>
          <w:szCs w:val="20"/>
          <w:bdr w:val="none" w:sz="0" w:space="0" w:color="auto" w:frame="1"/>
          <w:lang w:val="fr-CH"/>
        </w:rPr>
      </w:pPr>
    </w:p>
    <w:p w14:paraId="31521905" w14:textId="77777777" w:rsidR="007217EF" w:rsidRPr="009B72BD" w:rsidRDefault="007217EF" w:rsidP="007217EF">
      <w:pPr>
        <w:pStyle w:val="ListParagraph"/>
        <w:ind w:left="3840"/>
        <w:rPr>
          <w:rFonts w:asciiTheme="minorHAnsi" w:hAnsiTheme="minorHAnsi" w:cs="Arial"/>
          <w:b/>
          <w:sz w:val="20"/>
          <w:szCs w:val="20"/>
        </w:rPr>
      </w:pPr>
      <w:r>
        <w:rPr>
          <w:rFonts w:asciiTheme="minorHAnsi" w:hAnsiTheme="minorHAnsi"/>
          <w:b/>
          <w:sz w:val="20"/>
        </w:rPr>
        <w:t xml:space="preserve">Fine </w:t>
      </w:r>
    </w:p>
    <w:p w14:paraId="359692DC" w14:textId="77777777" w:rsidR="007217EF" w:rsidRPr="009B72BD" w:rsidRDefault="007217EF" w:rsidP="007217EF">
      <w:pPr>
        <w:rPr>
          <w:rFonts w:asciiTheme="minorHAnsi" w:hAnsiTheme="minorHAnsi" w:cs="Arial"/>
          <w:b/>
          <w:sz w:val="20"/>
          <w:szCs w:val="20"/>
        </w:rPr>
      </w:pPr>
      <w:r>
        <w:rPr>
          <w:rFonts w:asciiTheme="minorHAnsi" w:hAnsiTheme="minorHAnsi"/>
          <w:b/>
          <w:sz w:val="20"/>
        </w:rPr>
        <w:t>Per ulteriori informazioni, ad esempio per ragguagli su casi concreti e dati statistici, o per fissare un colloquio o un briefing, contattare l’Ufficio stampa della WHF all’indirizzo di posta elettronica cla@homeatc.com</w:t>
      </w:r>
    </w:p>
    <w:p w14:paraId="6C8CC4AE" w14:textId="77777777" w:rsidR="007217EF" w:rsidRPr="009B72BD" w:rsidRDefault="007217EF" w:rsidP="007217EF">
      <w:pPr>
        <w:rPr>
          <w:rFonts w:asciiTheme="minorHAnsi" w:hAnsiTheme="minorHAnsi" w:cs="Arial"/>
          <w:b/>
          <w:sz w:val="20"/>
          <w:szCs w:val="20"/>
        </w:rPr>
      </w:pPr>
    </w:p>
    <w:p w14:paraId="6F624157" w14:textId="1B8E378A" w:rsidR="007217EF" w:rsidRPr="009B72BD" w:rsidRDefault="007217EF" w:rsidP="007217EF">
      <w:pPr>
        <w:rPr>
          <w:rFonts w:asciiTheme="minorHAnsi" w:hAnsiTheme="minorHAnsi" w:cs="Arial"/>
          <w:sz w:val="20"/>
          <w:szCs w:val="20"/>
        </w:rPr>
      </w:pPr>
      <w:r>
        <w:rPr>
          <w:rFonts w:asciiTheme="minorHAnsi" w:hAnsiTheme="minorHAnsi"/>
          <w:sz w:val="20"/>
        </w:rPr>
        <w:t>Il v</w:t>
      </w:r>
      <w:r w:rsidR="00407B72">
        <w:rPr>
          <w:rFonts w:asciiTheme="minorHAnsi" w:hAnsiTheme="minorHAnsi"/>
          <w:sz w:val="20"/>
        </w:rPr>
        <w:t>ideo della Giornata Mondiale per il</w:t>
      </w:r>
      <w:r>
        <w:rPr>
          <w:rFonts w:asciiTheme="minorHAnsi" w:hAnsiTheme="minorHAnsi"/>
          <w:sz w:val="20"/>
        </w:rPr>
        <w:t xml:space="preserve"> Cuore è disponibile </w:t>
      </w:r>
      <w:hyperlink r:id="rId10">
        <w:r>
          <w:rPr>
            <w:rStyle w:val="Hyperlink"/>
            <w:rFonts w:asciiTheme="minorHAnsi" w:hAnsiTheme="minorHAnsi"/>
            <w:sz w:val="20"/>
          </w:rPr>
          <w:t>qui</w:t>
        </w:r>
      </w:hyperlink>
    </w:p>
    <w:p w14:paraId="2771A9CF" w14:textId="77777777" w:rsidR="007217EF" w:rsidRPr="009B72BD" w:rsidRDefault="007217EF" w:rsidP="007217EF">
      <w:pPr>
        <w:rPr>
          <w:rFonts w:asciiTheme="minorHAnsi" w:hAnsiTheme="minorHAnsi" w:cs="Arial"/>
          <w:b/>
          <w:bCs/>
          <w:sz w:val="20"/>
          <w:szCs w:val="20"/>
        </w:rPr>
      </w:pPr>
    </w:p>
    <w:p w14:paraId="4E8C1FC6" w14:textId="1F30A558" w:rsidR="007217EF" w:rsidRPr="009B72BD" w:rsidRDefault="007217EF" w:rsidP="007217EF">
      <w:pPr>
        <w:rPr>
          <w:rFonts w:asciiTheme="minorHAnsi" w:hAnsiTheme="minorHAnsi" w:cs="Arial"/>
          <w:b/>
          <w:bCs/>
          <w:sz w:val="20"/>
          <w:szCs w:val="20"/>
        </w:rPr>
      </w:pPr>
      <w:r>
        <w:rPr>
          <w:rFonts w:asciiTheme="minorHAnsi" w:hAnsiTheme="minorHAnsi"/>
          <w:b/>
          <w:sz w:val="20"/>
        </w:rPr>
        <w:t>Segue un elenco dei luoghi simbolici che si sono illuminati di ro</w:t>
      </w:r>
      <w:r w:rsidR="00407B72">
        <w:rPr>
          <w:rFonts w:asciiTheme="minorHAnsi" w:hAnsiTheme="minorHAnsi"/>
          <w:b/>
          <w:sz w:val="20"/>
        </w:rPr>
        <w:t>sso per la Giornata Mondiale per il</w:t>
      </w:r>
      <w:r>
        <w:rPr>
          <w:rFonts w:asciiTheme="minorHAnsi" w:hAnsiTheme="minorHAnsi"/>
          <w:b/>
          <w:sz w:val="20"/>
        </w:rPr>
        <w:t xml:space="preserve"> Cuore:</w:t>
      </w:r>
    </w:p>
    <w:p w14:paraId="70ABC3E5" w14:textId="7298D6F8" w:rsidR="007217EF" w:rsidRPr="00301BFA" w:rsidRDefault="00B24E80"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Piramide di Cheope, Egitto</w:t>
      </w:r>
    </w:p>
    <w:p w14:paraId="7EFEC838" w14:textId="0F53FCAA" w:rsidR="00822B8B" w:rsidRDefault="00822B8B"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Cascate del Niagara, Stati Uniti</w:t>
      </w:r>
    </w:p>
    <w:p w14:paraId="190AE115" w14:textId="5169B101" w:rsidR="00CD0879" w:rsidRPr="00301BFA" w:rsidRDefault="00CD0879"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Jet d'Eau, Svizzera</w:t>
      </w:r>
    </w:p>
    <w:p w14:paraId="2410C406" w14:textId="323CF1D9" w:rsidR="00822B8B" w:rsidRPr="00301BFA" w:rsidRDefault="00822B8B"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Torre di Hércules, Spagna</w:t>
      </w:r>
    </w:p>
    <w:p w14:paraId="0889E025" w14:textId="34ED445D" w:rsidR="00D05992" w:rsidRPr="00301BFA" w:rsidRDefault="00AA36A8"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Bucharest Skytower, Romania</w:t>
      </w:r>
    </w:p>
    <w:p w14:paraId="415354E9" w14:textId="6209423F" w:rsidR="00AA36A8" w:rsidRPr="00301BFA" w:rsidRDefault="00AA36A8"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Adelaide Oval, Australia</w:t>
      </w:r>
    </w:p>
    <w:p w14:paraId="0D6475D6" w14:textId="28DA93DD" w:rsidR="00AA36A8" w:rsidRPr="00301BFA" w:rsidRDefault="003F4F27"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Aeroporto di Los Angeles, Stati Uniti</w:t>
      </w:r>
    </w:p>
    <w:p w14:paraId="067F27C8" w14:textId="0223D0C3" w:rsidR="003F4F27" w:rsidRPr="00301BFA" w:rsidRDefault="003F4F27"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Colonna dell'indipendenza, Messico</w:t>
      </w:r>
    </w:p>
    <w:p w14:paraId="713C33EE" w14:textId="15B093C2" w:rsidR="003F4F27" w:rsidRPr="00301BFA" w:rsidRDefault="003F4F27"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lastRenderedPageBreak/>
        <w:t>Emirates Spinnaker Tower, Regno Unito</w:t>
      </w:r>
    </w:p>
    <w:p w14:paraId="2C5109CF" w14:textId="3BF20432" w:rsidR="00490CDD" w:rsidRPr="00301BFA" w:rsidRDefault="00490CDD" w:rsidP="00301BFA">
      <w:pPr>
        <w:pStyle w:val="ListParagraph"/>
        <w:numPr>
          <w:ilvl w:val="0"/>
          <w:numId w:val="2"/>
        </w:numPr>
        <w:rPr>
          <w:rFonts w:asciiTheme="minorHAnsi" w:hAnsiTheme="minorHAnsi"/>
          <w:color w:val="000000" w:themeColor="text1"/>
          <w:sz w:val="20"/>
          <w:szCs w:val="20"/>
          <w:bdr w:val="none" w:sz="0" w:space="0" w:color="auto" w:frame="1"/>
        </w:rPr>
      </w:pPr>
      <w:r>
        <w:rPr>
          <w:rFonts w:asciiTheme="minorHAnsi" w:hAnsiTheme="minorHAnsi"/>
          <w:color w:val="000000" w:themeColor="text1"/>
          <w:sz w:val="20"/>
          <w:bdr w:val="none" w:sz="0" w:space="0" w:color="auto" w:frame="1"/>
        </w:rPr>
        <w:t>Statua di Usain Bolt, Giamaica</w:t>
      </w:r>
    </w:p>
    <w:p w14:paraId="088727A6" w14:textId="77777777" w:rsidR="007217EF" w:rsidRPr="009B72BD" w:rsidRDefault="007217EF" w:rsidP="007217EF">
      <w:pPr>
        <w:rPr>
          <w:rFonts w:asciiTheme="minorHAnsi" w:hAnsiTheme="minorHAnsi"/>
          <w:i/>
          <w:color w:val="000000" w:themeColor="text1"/>
          <w:sz w:val="20"/>
          <w:szCs w:val="20"/>
          <w:bdr w:val="none" w:sz="0" w:space="0" w:color="auto" w:frame="1"/>
        </w:rPr>
      </w:pPr>
    </w:p>
    <w:p w14:paraId="4408BDBB" w14:textId="77777777" w:rsidR="007217EF" w:rsidRPr="009B72BD" w:rsidRDefault="007217EF" w:rsidP="007217EF">
      <w:pPr>
        <w:widowControl w:val="0"/>
        <w:autoSpaceDE w:val="0"/>
        <w:autoSpaceDN w:val="0"/>
        <w:adjustRightInd w:val="0"/>
        <w:rPr>
          <w:rFonts w:asciiTheme="minorHAnsi" w:hAnsiTheme="minorHAnsi" w:cs="Arial"/>
          <w:sz w:val="20"/>
          <w:szCs w:val="20"/>
        </w:rPr>
      </w:pPr>
      <w:r>
        <w:rPr>
          <w:rFonts w:asciiTheme="minorHAnsi" w:hAnsiTheme="minorHAnsi"/>
          <w:sz w:val="20"/>
        </w:rPr>
        <w:t>Per maggiori informazioni sui nostri partner Manulife e Philips, contattare:</w:t>
      </w:r>
    </w:p>
    <w:p w14:paraId="024B8D21" w14:textId="59C064AB" w:rsidR="00184F19" w:rsidRPr="00441B70" w:rsidRDefault="00184F19" w:rsidP="00184F19">
      <w:pPr>
        <w:widowControl w:val="0"/>
        <w:autoSpaceDE w:val="0"/>
        <w:autoSpaceDN w:val="0"/>
        <w:adjustRightInd w:val="0"/>
        <w:rPr>
          <w:rFonts w:asciiTheme="minorHAnsi" w:hAnsiTheme="minorHAnsi" w:cs="Arial"/>
          <w:sz w:val="20"/>
          <w:szCs w:val="20"/>
        </w:rPr>
      </w:pPr>
      <w:r>
        <w:rPr>
          <w:rFonts w:asciiTheme="minorHAnsi" w:hAnsiTheme="minorHAnsi"/>
          <w:sz w:val="20"/>
        </w:rPr>
        <w:t>Giovana Chichito</w:t>
      </w:r>
    </w:p>
    <w:p w14:paraId="2771EAAE" w14:textId="77777777" w:rsidR="00184F19" w:rsidRPr="00441B70" w:rsidRDefault="00184F19" w:rsidP="00184F19">
      <w:pPr>
        <w:widowControl w:val="0"/>
        <w:autoSpaceDE w:val="0"/>
        <w:autoSpaceDN w:val="0"/>
        <w:adjustRightInd w:val="0"/>
        <w:rPr>
          <w:rFonts w:asciiTheme="minorHAnsi" w:hAnsiTheme="minorHAnsi" w:cs="Arial"/>
          <w:sz w:val="20"/>
          <w:szCs w:val="20"/>
        </w:rPr>
      </w:pPr>
      <w:r>
        <w:rPr>
          <w:rFonts w:asciiTheme="minorHAnsi" w:hAnsiTheme="minorHAnsi"/>
          <w:sz w:val="20"/>
        </w:rPr>
        <w:t>Manulife, Comunicazioni esterne</w:t>
      </w:r>
    </w:p>
    <w:p w14:paraId="5844D7D3" w14:textId="77777777" w:rsidR="00184F19" w:rsidRPr="00441B70" w:rsidRDefault="00184F19" w:rsidP="00184F19">
      <w:pPr>
        <w:widowControl w:val="0"/>
        <w:autoSpaceDE w:val="0"/>
        <w:autoSpaceDN w:val="0"/>
        <w:adjustRightInd w:val="0"/>
        <w:rPr>
          <w:rFonts w:asciiTheme="minorHAnsi" w:hAnsiTheme="minorHAnsi" w:cs="Arial"/>
          <w:sz w:val="20"/>
          <w:szCs w:val="20"/>
        </w:rPr>
      </w:pPr>
      <w:r>
        <w:rPr>
          <w:rFonts w:asciiTheme="minorHAnsi" w:hAnsiTheme="minorHAnsi"/>
          <w:sz w:val="20"/>
        </w:rPr>
        <w:t xml:space="preserve">Telefono: +1 647 702 4704 </w:t>
      </w:r>
    </w:p>
    <w:p w14:paraId="6418967D" w14:textId="77777777" w:rsidR="00184F19" w:rsidRPr="00407B72" w:rsidRDefault="00407B72" w:rsidP="00184F19">
      <w:pPr>
        <w:widowControl w:val="0"/>
        <w:autoSpaceDE w:val="0"/>
        <w:autoSpaceDN w:val="0"/>
        <w:adjustRightInd w:val="0"/>
        <w:rPr>
          <w:rFonts w:asciiTheme="minorHAnsi" w:hAnsiTheme="minorHAnsi" w:cs="Arial"/>
          <w:sz w:val="20"/>
          <w:szCs w:val="20"/>
          <w:lang w:val="en-GB"/>
        </w:rPr>
      </w:pPr>
      <w:hyperlink r:id="rId11">
        <w:r w:rsidR="009726F5" w:rsidRPr="00407B72">
          <w:rPr>
            <w:rFonts w:asciiTheme="minorHAnsi" w:hAnsiTheme="minorHAnsi"/>
            <w:sz w:val="20"/>
            <w:lang w:val="en-GB"/>
          </w:rPr>
          <w:t>Giovana_Chichito@manulife.com</w:t>
        </w:r>
      </w:hyperlink>
    </w:p>
    <w:p w14:paraId="0B055B45" w14:textId="0A8097C8" w:rsidR="007217EF" w:rsidRPr="00407B72" w:rsidRDefault="007217EF" w:rsidP="00184F19">
      <w:pPr>
        <w:widowControl w:val="0"/>
        <w:autoSpaceDE w:val="0"/>
        <w:autoSpaceDN w:val="0"/>
        <w:adjustRightInd w:val="0"/>
        <w:rPr>
          <w:rFonts w:asciiTheme="minorHAnsi" w:hAnsiTheme="minorHAnsi" w:cs="Arial"/>
          <w:sz w:val="20"/>
          <w:szCs w:val="20"/>
          <w:lang w:val="en-GB"/>
        </w:rPr>
      </w:pPr>
    </w:p>
    <w:p w14:paraId="2DC6B59A" w14:textId="77777777" w:rsidR="00184F19" w:rsidRPr="00407B72" w:rsidRDefault="00184F19" w:rsidP="00184F19">
      <w:pPr>
        <w:widowControl w:val="0"/>
        <w:autoSpaceDE w:val="0"/>
        <w:autoSpaceDN w:val="0"/>
        <w:adjustRightInd w:val="0"/>
        <w:rPr>
          <w:rFonts w:ascii="Calibri" w:eastAsiaTheme="minorHAnsi" w:hAnsi="Calibri" w:cs="Calibri"/>
          <w:sz w:val="20"/>
          <w:szCs w:val="20"/>
          <w:lang w:val="en-GB"/>
        </w:rPr>
      </w:pPr>
      <w:r w:rsidRPr="00407B72">
        <w:rPr>
          <w:rFonts w:ascii="Calibri" w:eastAsiaTheme="minorHAnsi" w:hAnsi="Calibri"/>
          <w:sz w:val="20"/>
          <w:lang w:val="en-GB"/>
        </w:rPr>
        <w:t>Julie Shield</w:t>
      </w:r>
    </w:p>
    <w:p w14:paraId="3B31978F" w14:textId="77777777" w:rsidR="00184F19" w:rsidRPr="00184F19" w:rsidRDefault="00184F19" w:rsidP="00184F19">
      <w:pPr>
        <w:widowControl w:val="0"/>
        <w:autoSpaceDE w:val="0"/>
        <w:autoSpaceDN w:val="0"/>
        <w:adjustRightInd w:val="0"/>
        <w:rPr>
          <w:rFonts w:ascii="Calibri" w:eastAsiaTheme="minorHAnsi" w:hAnsi="Calibri" w:cs="Calibri"/>
          <w:sz w:val="20"/>
          <w:szCs w:val="20"/>
        </w:rPr>
      </w:pPr>
      <w:r>
        <w:rPr>
          <w:rFonts w:ascii="Calibri" w:eastAsiaTheme="minorHAnsi" w:hAnsi="Calibri"/>
          <w:sz w:val="20"/>
        </w:rPr>
        <w:t>Comunicazioni aziendali Philips</w:t>
      </w:r>
    </w:p>
    <w:p w14:paraId="78900EC7" w14:textId="77777777" w:rsidR="00184F19" w:rsidRPr="00184F19" w:rsidRDefault="00184F19" w:rsidP="00184F19">
      <w:pPr>
        <w:widowControl w:val="0"/>
        <w:autoSpaceDE w:val="0"/>
        <w:autoSpaceDN w:val="0"/>
        <w:adjustRightInd w:val="0"/>
        <w:rPr>
          <w:rFonts w:ascii="Calibri" w:eastAsiaTheme="minorHAnsi" w:hAnsi="Calibri" w:cs="Calibri"/>
          <w:sz w:val="20"/>
          <w:szCs w:val="20"/>
        </w:rPr>
      </w:pPr>
      <w:r>
        <w:rPr>
          <w:rFonts w:ascii="Calibri" w:eastAsiaTheme="minorHAnsi" w:hAnsi="Calibri"/>
          <w:sz w:val="20"/>
        </w:rPr>
        <w:t>Tel.: +31 (0)6 11 437 285,</w:t>
      </w:r>
    </w:p>
    <w:p w14:paraId="4993F396" w14:textId="77777777" w:rsidR="00184F19" w:rsidRPr="00184F19" w:rsidRDefault="00407B72" w:rsidP="00184F19">
      <w:pPr>
        <w:widowControl w:val="0"/>
        <w:autoSpaceDE w:val="0"/>
        <w:autoSpaceDN w:val="0"/>
        <w:adjustRightInd w:val="0"/>
        <w:rPr>
          <w:rFonts w:ascii="Calibri" w:eastAsiaTheme="minorHAnsi" w:hAnsi="Calibri" w:cs="Calibri"/>
          <w:sz w:val="20"/>
          <w:szCs w:val="20"/>
        </w:rPr>
      </w:pPr>
      <w:hyperlink r:id="rId12">
        <w:r w:rsidR="009726F5">
          <w:rPr>
            <w:rFonts w:ascii="Calibri" w:eastAsiaTheme="minorHAnsi" w:hAnsi="Calibri"/>
            <w:color w:val="0B4CB4"/>
            <w:sz w:val="20"/>
            <w:u w:val="single" w:color="0B4CB4"/>
          </w:rPr>
          <w:t>julie.shield@philips.com</w:t>
        </w:r>
      </w:hyperlink>
    </w:p>
    <w:p w14:paraId="4320E5D1" w14:textId="4BF48EBE" w:rsidR="007217EF" w:rsidRPr="009B72BD" w:rsidRDefault="00184F19" w:rsidP="00184F19">
      <w:pPr>
        <w:widowControl w:val="0"/>
        <w:autoSpaceDE w:val="0"/>
        <w:autoSpaceDN w:val="0"/>
        <w:adjustRightInd w:val="0"/>
        <w:rPr>
          <w:rFonts w:asciiTheme="minorHAnsi" w:hAnsiTheme="minorHAnsi"/>
          <w:sz w:val="20"/>
          <w:szCs w:val="20"/>
        </w:rPr>
      </w:pPr>
      <w:r>
        <w:rPr>
          <w:rFonts w:ascii="Calibri" w:eastAsiaTheme="minorHAnsi" w:hAnsi="Calibri"/>
          <w:sz w:val="26"/>
        </w:rPr>
        <w:t> </w:t>
      </w:r>
      <w:r>
        <w:rPr>
          <w:rFonts w:asciiTheme="minorHAnsi" w:hAnsiTheme="minorHAnsi"/>
          <w:sz w:val="20"/>
        </w:rPr>
        <w:t> </w:t>
      </w:r>
    </w:p>
    <w:p w14:paraId="601D5725" w14:textId="77777777" w:rsidR="007217EF" w:rsidRPr="009B72BD" w:rsidRDefault="007217EF" w:rsidP="007217EF">
      <w:pPr>
        <w:rPr>
          <w:rFonts w:asciiTheme="minorHAnsi" w:hAnsiTheme="minorHAnsi" w:cs="Arial"/>
          <w:b/>
          <w:bCs/>
          <w:sz w:val="20"/>
          <w:szCs w:val="20"/>
        </w:rPr>
      </w:pPr>
      <w:r>
        <w:rPr>
          <w:rFonts w:asciiTheme="minorHAnsi" w:hAnsiTheme="minorHAnsi"/>
          <w:b/>
          <w:sz w:val="20"/>
        </w:rPr>
        <w:t>Note per i redattori</w:t>
      </w:r>
    </w:p>
    <w:p w14:paraId="60A50693" w14:textId="330B6134" w:rsidR="007217EF" w:rsidRPr="009B72BD" w:rsidRDefault="007217EF" w:rsidP="007217EF">
      <w:pPr>
        <w:pStyle w:val="BodyA"/>
        <w:rPr>
          <w:rStyle w:val="None"/>
          <w:rFonts w:asciiTheme="minorHAnsi" w:eastAsia="Arial" w:hAnsiTheme="minorHAnsi" w:cs="Arial"/>
          <w:b/>
          <w:bCs/>
          <w:sz w:val="20"/>
          <w:szCs w:val="20"/>
        </w:rPr>
      </w:pPr>
      <w:r>
        <w:rPr>
          <w:rStyle w:val="None"/>
          <w:rFonts w:asciiTheme="minorHAnsi" w:hAnsiTheme="minorHAnsi"/>
          <w:b/>
          <w:sz w:val="20"/>
        </w:rPr>
        <w:t xml:space="preserve">La Giornata Mondiale </w:t>
      </w:r>
      <w:r w:rsidR="00407B72">
        <w:rPr>
          <w:rStyle w:val="None"/>
          <w:rFonts w:asciiTheme="minorHAnsi" w:hAnsiTheme="minorHAnsi"/>
          <w:b/>
          <w:sz w:val="20"/>
        </w:rPr>
        <w:t>per il</w:t>
      </w:r>
      <w:r>
        <w:rPr>
          <w:rStyle w:val="None"/>
          <w:rFonts w:asciiTheme="minorHAnsi" w:hAnsiTheme="minorHAnsi"/>
          <w:b/>
          <w:sz w:val="20"/>
        </w:rPr>
        <w:t xml:space="preserve"> Cuore del 2018</w:t>
      </w:r>
    </w:p>
    <w:p w14:paraId="35FA10F7" w14:textId="77777777" w:rsidR="007217EF" w:rsidRPr="009B72BD" w:rsidRDefault="007217EF" w:rsidP="007217EF">
      <w:pPr>
        <w:pStyle w:val="BodyA"/>
        <w:rPr>
          <w:rStyle w:val="None"/>
          <w:rFonts w:asciiTheme="minorHAnsi" w:eastAsia="Arial" w:hAnsiTheme="minorHAnsi" w:cs="Arial"/>
          <w:b/>
          <w:bCs/>
          <w:sz w:val="20"/>
          <w:szCs w:val="20"/>
        </w:rPr>
      </w:pPr>
    </w:p>
    <w:p w14:paraId="03ED2C7B" w14:textId="189CDE81" w:rsidR="007217EF" w:rsidRPr="009B72BD" w:rsidRDefault="007217EF" w:rsidP="007217EF">
      <w:pPr>
        <w:pStyle w:val="BodyA"/>
        <w:rPr>
          <w:rStyle w:val="None"/>
          <w:rFonts w:asciiTheme="minorHAnsi" w:eastAsia="Arial" w:hAnsiTheme="minorHAnsi" w:cs="Arial"/>
          <w:b/>
          <w:bCs/>
          <w:sz w:val="20"/>
          <w:szCs w:val="20"/>
        </w:rPr>
      </w:pPr>
      <w:r>
        <w:rPr>
          <w:rStyle w:val="None"/>
          <w:rFonts w:asciiTheme="minorHAnsi" w:hAnsiTheme="minorHAnsi"/>
          <w:sz w:val="20"/>
        </w:rPr>
        <w:t xml:space="preserve">La Giornata Mondiale </w:t>
      </w:r>
      <w:r w:rsidR="00407B72">
        <w:rPr>
          <w:rStyle w:val="None"/>
          <w:rFonts w:asciiTheme="minorHAnsi" w:hAnsiTheme="minorHAnsi"/>
          <w:sz w:val="20"/>
        </w:rPr>
        <w:t>per il</w:t>
      </w:r>
      <w:r>
        <w:rPr>
          <w:rStyle w:val="None"/>
          <w:rFonts w:asciiTheme="minorHAnsi" w:hAnsiTheme="minorHAnsi"/>
          <w:sz w:val="20"/>
        </w:rPr>
        <w:t xml:space="preserve"> Cuore è un’iniziativa creata nel 2000 per sensibilizzare i cittadini sul fatto che ictus e cardiopatie rappresentano la principale causa di morte al mondo che, ogni anno, miete più di 17,5 milioni di vittime. </w:t>
      </w:r>
      <w:r>
        <w:rPr>
          <w:rStyle w:val="None"/>
          <w:rFonts w:asciiTheme="minorHAnsi" w:hAnsiTheme="minorHAnsi"/>
          <w:color w:val="auto"/>
          <w:sz w:val="20"/>
        </w:rPr>
        <w:t xml:space="preserve">L’evento ha luogo il 29 settembre di ogni anno. </w:t>
      </w:r>
      <w:r>
        <w:rPr>
          <w:rStyle w:val="None"/>
          <w:rFonts w:asciiTheme="minorHAnsi" w:hAnsiTheme="minorHAnsi"/>
          <w:sz w:val="20"/>
        </w:rPr>
        <w:t xml:space="preserve">Per maggiori informazioni sulla Giornata Mondiale </w:t>
      </w:r>
      <w:r w:rsidR="00407B72">
        <w:rPr>
          <w:rStyle w:val="None"/>
          <w:rFonts w:asciiTheme="minorHAnsi" w:hAnsiTheme="minorHAnsi"/>
          <w:sz w:val="20"/>
        </w:rPr>
        <w:t>per il</w:t>
      </w:r>
      <w:r>
        <w:rPr>
          <w:rStyle w:val="None"/>
          <w:rFonts w:asciiTheme="minorHAnsi" w:hAnsiTheme="minorHAnsi"/>
          <w:sz w:val="20"/>
        </w:rPr>
        <w:t xml:space="preserve"> Cuore e per consultare le risorse della campagna, </w:t>
      </w:r>
      <w:hyperlink r:id="rId13">
        <w:r>
          <w:rPr>
            <w:rStyle w:val="Hyperlink"/>
            <w:rFonts w:asciiTheme="minorHAnsi" w:hAnsiTheme="minorHAnsi"/>
            <w:sz w:val="20"/>
          </w:rPr>
          <w:t>visitare il sito web</w:t>
        </w:r>
      </w:hyperlink>
      <w:r>
        <w:rPr>
          <w:rStyle w:val="None"/>
          <w:rFonts w:asciiTheme="minorHAnsi" w:hAnsiTheme="minorHAnsi"/>
          <w:sz w:val="20"/>
        </w:rPr>
        <w:t>.</w:t>
      </w:r>
    </w:p>
    <w:p w14:paraId="3CD00BCD" w14:textId="77777777" w:rsidR="007217EF" w:rsidRPr="009B72BD" w:rsidRDefault="007217EF" w:rsidP="007217EF">
      <w:pPr>
        <w:rPr>
          <w:rFonts w:asciiTheme="minorHAnsi" w:hAnsiTheme="minorHAnsi" w:cs="Arial"/>
          <w:b/>
          <w:bCs/>
          <w:sz w:val="20"/>
          <w:szCs w:val="20"/>
        </w:rPr>
      </w:pPr>
    </w:p>
    <w:p w14:paraId="14619C41" w14:textId="77777777" w:rsidR="007217EF" w:rsidRPr="009B72BD" w:rsidRDefault="007217EF" w:rsidP="007217EF">
      <w:pPr>
        <w:rPr>
          <w:rFonts w:asciiTheme="minorHAnsi" w:hAnsiTheme="minorHAnsi" w:cs="Arial"/>
          <w:b/>
          <w:bCs/>
          <w:sz w:val="20"/>
          <w:szCs w:val="20"/>
        </w:rPr>
      </w:pPr>
      <w:r>
        <w:rPr>
          <w:rFonts w:asciiTheme="minorHAnsi" w:hAnsiTheme="minorHAnsi"/>
          <w:b/>
          <w:sz w:val="20"/>
        </w:rPr>
        <w:t xml:space="preserve">World Heart Federation </w:t>
      </w:r>
    </w:p>
    <w:p w14:paraId="5B4A5E82" w14:textId="77777777" w:rsidR="003F339D" w:rsidRDefault="003F339D" w:rsidP="007217EF">
      <w:pPr>
        <w:rPr>
          <w:rFonts w:asciiTheme="minorHAnsi" w:hAnsiTheme="minorHAnsi"/>
          <w:sz w:val="20"/>
          <w:szCs w:val="20"/>
        </w:rPr>
      </w:pPr>
      <w:r>
        <w:rPr>
          <w:rFonts w:asciiTheme="minorHAnsi" w:hAnsiTheme="minorHAnsi"/>
          <w:sz w:val="20"/>
        </w:rPr>
        <w:t>La World Heart Federation è un ente impegnato nella lotta alle malattie cardiovascolari (MCV), tra cui cardiopatie e ictus. Organizzazione di fama internazionale, la WHF promuove campagne di sensibilizzazione sulla prevenzione delle malattie cardiovascolari riunendo l’intera comunità MCV allo scopo di promuovere un’aspettativa di vita maggiore, uno stile di vita più sano e la salute del cuore per tutti i cittadini. Insieme ai suoi membri, che contano oltre 200 organizzazioni, società scientifiche, fondazioni e associazioni di pazienti in più di 100 Paesi, la World Heart Federation crede in un mondo che riconosca a tutti il sacrosanto e inviolabile diritto alla salute del cuore. Noi prendiamo a cuore... il vostro cuore!</w:t>
      </w:r>
    </w:p>
    <w:p w14:paraId="60304CDB" w14:textId="77777777" w:rsidR="00C71C3F" w:rsidRPr="009B72BD" w:rsidRDefault="00C71C3F" w:rsidP="007217EF">
      <w:pPr>
        <w:rPr>
          <w:rFonts w:asciiTheme="minorHAnsi" w:hAnsiTheme="minorHAnsi"/>
          <w:sz w:val="20"/>
          <w:szCs w:val="20"/>
        </w:rPr>
      </w:pPr>
    </w:p>
    <w:p w14:paraId="08E92675" w14:textId="4290C175" w:rsidR="001520BB" w:rsidRPr="003A65A2" w:rsidRDefault="007217EF" w:rsidP="003A65A2">
      <w:pPr>
        <w:rPr>
          <w:rFonts w:asciiTheme="minorHAnsi" w:hAnsiTheme="minorHAnsi" w:cs="Arial"/>
          <w:sz w:val="20"/>
          <w:szCs w:val="20"/>
        </w:rPr>
      </w:pPr>
      <w:r>
        <w:rPr>
          <w:rFonts w:asciiTheme="minorHAnsi" w:hAnsiTheme="minorHAnsi"/>
          <w:sz w:val="20"/>
        </w:rPr>
        <w:t>Per maggiori informazioni, visitare il sito web www.worldheart.org, la pagina Facebook www.facebook.com/worldheartfederation e il profilo Twitter twitter.com/worldheartfed.</w:t>
      </w:r>
    </w:p>
    <w:sectPr w:rsidR="001520BB" w:rsidRPr="003A65A2" w:rsidSect="000E78C4">
      <w:headerReference w:type="default" r:id="rId14"/>
      <w:footerReference w:type="default" r:id="rId15"/>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95353A" w14:textId="77777777" w:rsidR="00176C0B" w:rsidRDefault="00176C0B" w:rsidP="004B6A23">
      <w:r>
        <w:separator/>
      </w:r>
    </w:p>
  </w:endnote>
  <w:endnote w:type="continuationSeparator" w:id="0">
    <w:p w14:paraId="45E2211C" w14:textId="77777777" w:rsidR="00176C0B" w:rsidRDefault="00176C0B" w:rsidP="004B6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panose1 w:val="00000000000000000000"/>
    <w:charset w:val="80"/>
    <w:family w:val="roman"/>
    <w:notTrueType/>
    <w:pitch w:val="default"/>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502EC" w14:textId="77777777" w:rsidR="00176C0B" w:rsidRDefault="00176C0B">
    <w:pPr>
      <w:pStyle w:val="Footer"/>
    </w:pPr>
    <w:r>
      <w:rPr>
        <w:noProof/>
        <w:lang w:val="en-GB" w:eastAsia="en-GB" w:bidi="ar-SA"/>
      </w:rPr>
      <w:drawing>
        <wp:anchor distT="0" distB="0" distL="114300" distR="114300" simplePos="0" relativeHeight="251661312" behindDoc="0" locked="0" layoutInCell="1" allowOverlap="1" wp14:anchorId="4B17D954" wp14:editId="6CF953F7">
          <wp:simplePos x="0" y="0"/>
          <wp:positionH relativeFrom="column">
            <wp:posOffset>-1090930</wp:posOffset>
          </wp:positionH>
          <wp:positionV relativeFrom="page">
            <wp:posOffset>9288408</wp:posOffset>
          </wp:positionV>
          <wp:extent cx="7506970" cy="1387475"/>
          <wp:effectExtent l="0" t="0" r="0" b="0"/>
          <wp:wrapThrough wrapText="bothSides">
            <wp:wrapPolygon edited="0">
              <wp:start x="0" y="0"/>
              <wp:lineTo x="0" y="21353"/>
              <wp:lineTo x="21560" y="21353"/>
              <wp:lineTo x="21560"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D_Manu_word_template_footer.jpg"/>
                  <pic:cNvPicPr/>
                </pic:nvPicPr>
                <pic:blipFill>
                  <a:blip r:embed="rId1">
                    <a:extLst>
                      <a:ext uri="{28A0092B-C50C-407E-A947-70E740481C1C}">
                        <a14:useLocalDpi xmlns:a14="http://schemas.microsoft.com/office/drawing/2010/main" val="0"/>
                      </a:ext>
                    </a:extLst>
                  </a:blip>
                  <a:stretch>
                    <a:fillRect/>
                  </a:stretch>
                </pic:blipFill>
                <pic:spPr>
                  <a:xfrm>
                    <a:off x="0" y="0"/>
                    <a:ext cx="7506970" cy="13874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750448" w14:textId="77777777" w:rsidR="00176C0B" w:rsidRDefault="00176C0B" w:rsidP="004B6A23">
      <w:r>
        <w:separator/>
      </w:r>
    </w:p>
  </w:footnote>
  <w:footnote w:type="continuationSeparator" w:id="0">
    <w:p w14:paraId="01754269" w14:textId="77777777" w:rsidR="00176C0B" w:rsidRDefault="00176C0B" w:rsidP="004B6A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7505" w14:textId="77777777" w:rsidR="00176C0B" w:rsidRDefault="00176C0B">
    <w:pPr>
      <w:pStyle w:val="Header"/>
    </w:pPr>
    <w:r>
      <w:rPr>
        <w:noProof/>
        <w:lang w:val="en-GB" w:eastAsia="en-GB" w:bidi="ar-SA"/>
      </w:rPr>
      <w:drawing>
        <wp:anchor distT="0" distB="0" distL="114300" distR="114300" simplePos="0" relativeHeight="251660288" behindDoc="0" locked="0" layoutInCell="1" allowOverlap="1" wp14:anchorId="3F2D7A7B" wp14:editId="4EC0876A">
          <wp:simplePos x="0" y="0"/>
          <wp:positionH relativeFrom="column">
            <wp:posOffset>-1090930</wp:posOffset>
          </wp:positionH>
          <wp:positionV relativeFrom="paragraph">
            <wp:posOffset>-427340</wp:posOffset>
          </wp:positionV>
          <wp:extent cx="7548245" cy="1750060"/>
          <wp:effectExtent l="0" t="0" r="0" b="2540"/>
          <wp:wrapThrough wrapText="bothSides">
            <wp:wrapPolygon edited="0">
              <wp:start x="0" y="0"/>
              <wp:lineTo x="0" y="21475"/>
              <wp:lineTo x="21551" y="21475"/>
              <wp:lineTo x="21551"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D_Manu_word_template_header.jpg"/>
                  <pic:cNvPicPr/>
                </pic:nvPicPr>
                <pic:blipFill>
                  <a:blip r:embed="rId1">
                    <a:extLst>
                      <a:ext uri="{28A0092B-C50C-407E-A947-70E740481C1C}">
                        <a14:useLocalDpi xmlns:a14="http://schemas.microsoft.com/office/drawing/2010/main" val="0"/>
                      </a:ext>
                    </a:extLst>
                  </a:blip>
                  <a:stretch>
                    <a:fillRect/>
                  </a:stretch>
                </pic:blipFill>
                <pic:spPr>
                  <a:xfrm>
                    <a:off x="0" y="0"/>
                    <a:ext cx="7548245" cy="17500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F264666"/>
    <w:multiLevelType w:val="hybridMultilevel"/>
    <w:tmpl w:val="3B4C2A82"/>
    <w:lvl w:ilvl="0" w:tplc="1E90FBEE">
      <w:start w:val="1"/>
      <w:numFmt w:val="bullet"/>
      <w:lvlText w:val=""/>
      <w:lvlJc w:val="left"/>
      <w:pPr>
        <w:ind w:left="720" w:hanging="360"/>
      </w:pPr>
      <w:rPr>
        <w:rFonts w:ascii="Symbol" w:hAnsi="Symbol" w:hint="default"/>
        <w:color w:val="000000" w:themeColor="text1"/>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6EC14396"/>
    <w:multiLevelType w:val="hybridMultilevel"/>
    <w:tmpl w:val="1CC2A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6A23"/>
    <w:rsid w:val="000948BA"/>
    <w:rsid w:val="000E78C4"/>
    <w:rsid w:val="001444A3"/>
    <w:rsid w:val="001520BB"/>
    <w:rsid w:val="00176C0B"/>
    <w:rsid w:val="00184F19"/>
    <w:rsid w:val="00194605"/>
    <w:rsid w:val="001A4BCF"/>
    <w:rsid w:val="001C02F5"/>
    <w:rsid w:val="00236672"/>
    <w:rsid w:val="00274CD7"/>
    <w:rsid w:val="00285AD9"/>
    <w:rsid w:val="00301168"/>
    <w:rsid w:val="00301BFA"/>
    <w:rsid w:val="003407D6"/>
    <w:rsid w:val="003A35AB"/>
    <w:rsid w:val="003A65A2"/>
    <w:rsid w:val="003B47FA"/>
    <w:rsid w:val="003F339D"/>
    <w:rsid w:val="003F4F27"/>
    <w:rsid w:val="003F6D28"/>
    <w:rsid w:val="00407B72"/>
    <w:rsid w:val="00477EEA"/>
    <w:rsid w:val="00484118"/>
    <w:rsid w:val="00490CDD"/>
    <w:rsid w:val="004B2A32"/>
    <w:rsid w:val="004B6A23"/>
    <w:rsid w:val="005F78D3"/>
    <w:rsid w:val="00602DE0"/>
    <w:rsid w:val="00617927"/>
    <w:rsid w:val="006B1C90"/>
    <w:rsid w:val="006C3A91"/>
    <w:rsid w:val="00717B6B"/>
    <w:rsid w:val="007217EF"/>
    <w:rsid w:val="00736766"/>
    <w:rsid w:val="007E3D36"/>
    <w:rsid w:val="00822B8B"/>
    <w:rsid w:val="009726F5"/>
    <w:rsid w:val="0098213A"/>
    <w:rsid w:val="009B72BD"/>
    <w:rsid w:val="009C30D8"/>
    <w:rsid w:val="00A453E9"/>
    <w:rsid w:val="00A55EA1"/>
    <w:rsid w:val="00A701BE"/>
    <w:rsid w:val="00A71AD2"/>
    <w:rsid w:val="00AA36A8"/>
    <w:rsid w:val="00AD495E"/>
    <w:rsid w:val="00B01641"/>
    <w:rsid w:val="00B04B58"/>
    <w:rsid w:val="00B24E80"/>
    <w:rsid w:val="00BE259B"/>
    <w:rsid w:val="00C71C3F"/>
    <w:rsid w:val="00CD0879"/>
    <w:rsid w:val="00D05992"/>
    <w:rsid w:val="00E1159B"/>
    <w:rsid w:val="00E24A92"/>
    <w:rsid w:val="00E278EA"/>
    <w:rsid w:val="00E821BD"/>
    <w:rsid w:val="00F4710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347D913"/>
  <w15:docId w15:val="{811D424A-3C48-4B95-B66A-B443BA649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it-IT" w:bidi="it-IT"/>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7EF"/>
    <w:rPr>
      <w:rFonts w:ascii="Times New Roman" w:eastAsia="Times New Roman" w:hAnsi="Times New Roman" w:cs="Times New Roman"/>
    </w:rPr>
  </w:style>
  <w:style w:type="paragraph" w:styleId="Heading1">
    <w:name w:val="heading 1"/>
    <w:basedOn w:val="Normal"/>
    <w:next w:val="Normal"/>
    <w:link w:val="Heading1Char"/>
    <w:uiPriority w:val="9"/>
    <w:qFormat/>
    <w:rsid w:val="006C3A9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B6A23"/>
    <w:pPr>
      <w:tabs>
        <w:tab w:val="center" w:pos="4252"/>
        <w:tab w:val="right" w:pos="8504"/>
      </w:tabs>
    </w:pPr>
  </w:style>
  <w:style w:type="character" w:customStyle="1" w:styleId="HeaderChar">
    <w:name w:val="Header Char"/>
    <w:basedOn w:val="DefaultParagraphFont"/>
    <w:link w:val="Header"/>
    <w:uiPriority w:val="99"/>
    <w:rsid w:val="004B6A23"/>
  </w:style>
  <w:style w:type="paragraph" w:styleId="Footer">
    <w:name w:val="footer"/>
    <w:basedOn w:val="Normal"/>
    <w:link w:val="FooterChar"/>
    <w:uiPriority w:val="99"/>
    <w:unhideWhenUsed/>
    <w:rsid w:val="004B6A23"/>
    <w:pPr>
      <w:tabs>
        <w:tab w:val="center" w:pos="4252"/>
        <w:tab w:val="right" w:pos="8504"/>
      </w:tabs>
    </w:pPr>
  </w:style>
  <w:style w:type="character" w:customStyle="1" w:styleId="FooterChar">
    <w:name w:val="Footer Char"/>
    <w:basedOn w:val="DefaultParagraphFont"/>
    <w:link w:val="Footer"/>
    <w:uiPriority w:val="99"/>
    <w:rsid w:val="004B6A23"/>
  </w:style>
  <w:style w:type="character" w:customStyle="1" w:styleId="Heading1Char">
    <w:name w:val="Heading 1 Char"/>
    <w:basedOn w:val="DefaultParagraphFont"/>
    <w:link w:val="Heading1"/>
    <w:uiPriority w:val="9"/>
    <w:rsid w:val="006C3A91"/>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qFormat/>
    <w:rsid w:val="007217EF"/>
    <w:pPr>
      <w:ind w:left="720"/>
      <w:contextualSpacing/>
    </w:pPr>
    <w:rPr>
      <w:rFonts w:eastAsiaTheme="minorEastAsia"/>
    </w:rPr>
  </w:style>
  <w:style w:type="character" w:styleId="Hyperlink">
    <w:name w:val="Hyperlink"/>
    <w:basedOn w:val="DefaultParagraphFont"/>
    <w:uiPriority w:val="99"/>
    <w:unhideWhenUsed/>
    <w:rsid w:val="007217EF"/>
    <w:rPr>
      <w:color w:val="0563C1" w:themeColor="hyperlink"/>
      <w:u w:val="single"/>
    </w:rPr>
  </w:style>
  <w:style w:type="character" w:styleId="CommentReference">
    <w:name w:val="annotation reference"/>
    <w:basedOn w:val="DefaultParagraphFont"/>
    <w:uiPriority w:val="99"/>
    <w:semiHidden/>
    <w:unhideWhenUsed/>
    <w:rsid w:val="007217EF"/>
    <w:rPr>
      <w:sz w:val="16"/>
      <w:szCs w:val="16"/>
    </w:rPr>
  </w:style>
  <w:style w:type="paragraph" w:customStyle="1" w:styleId="BodyA">
    <w:name w:val="Body A"/>
    <w:basedOn w:val="Normal"/>
    <w:rsid w:val="007217EF"/>
    <w:rPr>
      <w:rFonts w:ascii="Calibri" w:hAnsi="Calibri"/>
      <w:color w:val="000000"/>
      <w:sz w:val="22"/>
      <w:szCs w:val="22"/>
    </w:rPr>
  </w:style>
  <w:style w:type="character" w:customStyle="1" w:styleId="None">
    <w:name w:val="None"/>
    <w:basedOn w:val="DefaultParagraphFont"/>
    <w:rsid w:val="007217EF"/>
  </w:style>
  <w:style w:type="character" w:styleId="FollowedHyperlink">
    <w:name w:val="FollowedHyperlink"/>
    <w:basedOn w:val="DefaultParagraphFont"/>
    <w:uiPriority w:val="99"/>
    <w:semiHidden/>
    <w:unhideWhenUsed/>
    <w:rsid w:val="007217E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7640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vizhub.healthdata.org/" TargetMode="External"/><Relationship Id="rId13" Type="http://schemas.openxmlformats.org/officeDocument/2006/relationships/hyperlink" Target="https://www.world-heart-federation.org/world-heart-day/"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ulie.shield@philips.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iovana_Chichito@manulife.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youtube.com/watch?v=HVLF_RyE4iA&amp;feature=youtu.be" TargetMode="External"/><Relationship Id="rId4" Type="http://schemas.openxmlformats.org/officeDocument/2006/relationships/settings" Target="settings.xml"/><Relationship Id="rId9" Type="http://schemas.openxmlformats.org/officeDocument/2006/relationships/hyperlink" Target="http://www.who.int/airpollution/en/"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9BA7E-B436-4A07-9319-C03546CE3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1930</Words>
  <Characters>11004</Characters>
  <Application>Microsoft Office Word</Application>
  <DocSecurity>4</DocSecurity>
  <Lines>91</Lines>
  <Paragraphs>25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Feu</dc:creator>
  <cp:keywords/>
  <dc:description/>
  <cp:lastModifiedBy>Mihela Kralj</cp:lastModifiedBy>
  <cp:revision>2</cp:revision>
  <dcterms:created xsi:type="dcterms:W3CDTF">2018-09-17T08:39:00Z</dcterms:created>
  <dcterms:modified xsi:type="dcterms:W3CDTF">2018-09-17T08:39:00Z</dcterms:modified>
</cp:coreProperties>
</file>