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258D74" w14:textId="043D5336" w:rsidR="00274CD7" w:rsidRDefault="00A71AD2" w:rsidP="00AD495E">
      <w:pPr>
        <w:rPr>
          <w:rFonts w:asciiTheme="minorHAnsi" w:hAnsiTheme="minorHAnsi"/>
          <w:b/>
          <w:i/>
          <w:color w:val="FF0000"/>
          <w:sz w:val="22"/>
          <w:szCs w:val="22"/>
        </w:rPr>
      </w:pPr>
      <w:r>
        <w:rPr>
          <w:rFonts w:asciiTheme="minorHAnsi" w:hAnsiTheme="minorHAnsi"/>
          <w:b/>
          <w:i/>
          <w:color w:val="FF0000"/>
          <w:sz w:val="22"/>
        </w:rPr>
        <w:t>No publicar hasta el 27 de septiembre de 2018</w:t>
      </w:r>
    </w:p>
    <w:p w14:paraId="07CE6E00" w14:textId="77777777" w:rsidR="000948BA" w:rsidRPr="000948BA" w:rsidRDefault="000948BA" w:rsidP="00AD495E">
      <w:pPr>
        <w:rPr>
          <w:rFonts w:asciiTheme="minorHAnsi" w:hAnsiTheme="minorHAnsi"/>
          <w:b/>
          <w:i/>
          <w:color w:val="FF0000"/>
          <w:sz w:val="22"/>
          <w:szCs w:val="22"/>
        </w:rPr>
      </w:pPr>
    </w:p>
    <w:p w14:paraId="43B05669" w14:textId="77777777" w:rsidR="007217EF" w:rsidRPr="009B72BD" w:rsidRDefault="007217EF" w:rsidP="007217EF">
      <w:pPr>
        <w:jc w:val="center"/>
        <w:rPr>
          <w:rFonts w:ascii="Calibri" w:hAnsi="Calibri"/>
          <w:b/>
          <w:color w:val="000000" w:themeColor="text1"/>
          <w:sz w:val="20"/>
          <w:szCs w:val="20"/>
        </w:rPr>
      </w:pPr>
      <w:r>
        <w:rPr>
          <w:rFonts w:ascii="Calibri" w:hAnsi="Calibri"/>
          <w:b/>
          <w:color w:val="000000" w:themeColor="text1"/>
          <w:sz w:val="20"/>
        </w:rPr>
        <w:t>Casi una en cinco muertes por enfermedades cardiovasculares es causada por la contaminación del aire...</w:t>
      </w:r>
    </w:p>
    <w:p w14:paraId="5EEFC79E" w14:textId="77777777" w:rsidR="007217EF" w:rsidRPr="009B72BD" w:rsidRDefault="007217EF" w:rsidP="007217EF">
      <w:pPr>
        <w:jc w:val="center"/>
        <w:rPr>
          <w:rFonts w:ascii="Calibri" w:hAnsi="Calibri"/>
          <w:b/>
          <w:color w:val="000000" w:themeColor="text1"/>
          <w:sz w:val="20"/>
          <w:szCs w:val="20"/>
        </w:rPr>
      </w:pPr>
      <w:r>
        <w:rPr>
          <w:rFonts w:ascii="Calibri" w:hAnsi="Calibri"/>
          <w:b/>
          <w:color w:val="000000" w:themeColor="text1"/>
          <w:sz w:val="20"/>
        </w:rPr>
        <w:t>...un total de 3 millones de muertes a nivel mundial año tras año</w:t>
      </w:r>
    </w:p>
    <w:p w14:paraId="7144C9C5" w14:textId="77777777" w:rsidR="007217EF" w:rsidRPr="009B72BD" w:rsidRDefault="007217EF" w:rsidP="007217EF">
      <w:pPr>
        <w:ind w:right="300"/>
        <w:textAlignment w:val="baseline"/>
        <w:rPr>
          <w:rFonts w:ascii="Calibri" w:hAnsi="Calibri"/>
          <w:color w:val="000000" w:themeColor="text1"/>
          <w:sz w:val="20"/>
          <w:szCs w:val="20"/>
          <w:bdr w:val="none" w:sz="0" w:space="0" w:color="auto" w:frame="1"/>
        </w:rPr>
      </w:pPr>
    </w:p>
    <w:p w14:paraId="76FD8E10" w14:textId="43FDD3DC" w:rsidR="007217EF" w:rsidRPr="009B72BD" w:rsidRDefault="007217EF" w:rsidP="007217EF">
      <w:pPr>
        <w:pStyle w:val="ListParagraph"/>
        <w:numPr>
          <w:ilvl w:val="0"/>
          <w:numId w:val="1"/>
        </w:numPr>
        <w:ind w:left="360"/>
        <w:jc w:val="center"/>
        <w:rPr>
          <w:rFonts w:ascii="Calibri" w:hAnsi="Calibri" w:cs="Arial"/>
          <w:i/>
          <w:color w:val="000000" w:themeColor="text1"/>
          <w:sz w:val="20"/>
          <w:szCs w:val="20"/>
        </w:rPr>
      </w:pPr>
      <w:r>
        <w:rPr>
          <w:rFonts w:ascii="Calibri" w:hAnsi="Calibri"/>
          <w:i/>
          <w:color w:val="000000" w:themeColor="text1"/>
          <w:sz w:val="20"/>
        </w:rPr>
        <w:t xml:space="preserve">Con motivo del Día Mundial del Corazón, el 29 de septiembre de 2018, la </w:t>
      </w:r>
      <w:r w:rsidR="008E7D1A">
        <w:rPr>
          <w:rFonts w:ascii="Calibri" w:hAnsi="Calibri"/>
          <w:i/>
          <w:color w:val="000000" w:themeColor="text1"/>
          <w:sz w:val="20"/>
        </w:rPr>
        <w:t xml:space="preserve">World Heart </w:t>
      </w:r>
      <w:proofErr w:type="spellStart"/>
      <w:r w:rsidR="008E7D1A">
        <w:rPr>
          <w:rFonts w:ascii="Calibri" w:hAnsi="Calibri"/>
          <w:i/>
          <w:color w:val="000000" w:themeColor="text1"/>
          <w:sz w:val="20"/>
        </w:rPr>
        <w:t>Federation</w:t>
      </w:r>
      <w:proofErr w:type="spellEnd"/>
      <w:r w:rsidR="00BE3EAA">
        <w:rPr>
          <w:rFonts w:ascii="Calibri" w:hAnsi="Calibri"/>
          <w:i/>
          <w:color w:val="000000" w:themeColor="text1"/>
          <w:sz w:val="20"/>
        </w:rPr>
        <w:t xml:space="preserve"> </w:t>
      </w:r>
      <w:r w:rsidR="008E7D1A">
        <w:rPr>
          <w:rFonts w:ascii="Calibri" w:hAnsi="Calibri"/>
          <w:i/>
          <w:color w:val="000000" w:themeColor="text1"/>
          <w:sz w:val="20"/>
        </w:rPr>
        <w:t>(WHF)</w:t>
      </w:r>
      <w:r w:rsidR="00BE3EAA">
        <w:rPr>
          <w:rFonts w:ascii="Calibri" w:hAnsi="Calibri"/>
          <w:i/>
          <w:color w:val="000000" w:themeColor="text1"/>
          <w:sz w:val="20"/>
        </w:rPr>
        <w:t xml:space="preserve"> </w:t>
      </w:r>
      <w:r>
        <w:rPr>
          <w:rFonts w:ascii="Calibri" w:hAnsi="Calibri"/>
          <w:i/>
          <w:color w:val="000000" w:themeColor="text1"/>
          <w:sz w:val="20"/>
        </w:rPr>
        <w:t xml:space="preserve">está creando conciencia sobre el estrecho vínculo entre la calidad del aire y las enfermedades cardiovasculares (ECV), entre las que se incluyen la enfermedad cardíaca </w:t>
      </w:r>
      <w:r w:rsidR="00670606">
        <w:rPr>
          <w:rFonts w:ascii="Calibri" w:hAnsi="Calibri"/>
          <w:i/>
          <w:color w:val="000000" w:themeColor="text1"/>
          <w:sz w:val="20"/>
        </w:rPr>
        <w:t>e infarto cerebrova</w:t>
      </w:r>
      <w:r w:rsidR="003C6158">
        <w:rPr>
          <w:rFonts w:ascii="Calibri" w:hAnsi="Calibri"/>
          <w:i/>
          <w:color w:val="000000" w:themeColor="text1"/>
          <w:sz w:val="20"/>
        </w:rPr>
        <w:t>s</w:t>
      </w:r>
      <w:r w:rsidR="00670606">
        <w:rPr>
          <w:rFonts w:ascii="Calibri" w:hAnsi="Calibri"/>
          <w:i/>
          <w:color w:val="000000" w:themeColor="text1"/>
          <w:sz w:val="20"/>
        </w:rPr>
        <w:t>cular</w:t>
      </w:r>
      <w:r w:rsidR="00A07E6C">
        <w:rPr>
          <w:rFonts w:ascii="Calibri" w:hAnsi="Calibri"/>
          <w:i/>
          <w:color w:val="000000" w:themeColor="text1"/>
          <w:sz w:val="20"/>
        </w:rPr>
        <w:t>.</w:t>
      </w:r>
    </w:p>
    <w:p w14:paraId="783FF39F" w14:textId="77777777" w:rsidR="007217EF" w:rsidRPr="009B72BD" w:rsidRDefault="007217EF" w:rsidP="007217EF">
      <w:pPr>
        <w:jc w:val="center"/>
        <w:rPr>
          <w:rFonts w:ascii="Calibri" w:hAnsi="Calibri" w:cs="Arial"/>
          <w:color w:val="000000" w:themeColor="text1"/>
          <w:sz w:val="20"/>
          <w:szCs w:val="20"/>
        </w:rPr>
      </w:pPr>
    </w:p>
    <w:p w14:paraId="487205AF" w14:textId="7BE9EF3A" w:rsidR="007217EF" w:rsidRPr="009B72BD" w:rsidRDefault="007217EF" w:rsidP="007217EF">
      <w:pPr>
        <w:pStyle w:val="ListParagraph"/>
        <w:numPr>
          <w:ilvl w:val="0"/>
          <w:numId w:val="1"/>
        </w:numPr>
        <w:ind w:left="360"/>
        <w:jc w:val="center"/>
        <w:rPr>
          <w:rFonts w:ascii="Calibri" w:hAnsi="Calibri" w:cs="Arial"/>
          <w:i/>
          <w:color w:val="000000" w:themeColor="text1"/>
          <w:sz w:val="20"/>
          <w:szCs w:val="20"/>
        </w:rPr>
      </w:pPr>
      <w:r>
        <w:rPr>
          <w:rFonts w:ascii="Calibri" w:hAnsi="Calibri"/>
          <w:i/>
          <w:color w:val="000000" w:themeColor="text1"/>
          <w:sz w:val="20"/>
        </w:rPr>
        <w:t xml:space="preserve">La contaminación del aire en los espacios abiertos y en los hogares son un factor de riesgo cada vez más importante para las ECV: según estudios recientes, la contaminación del aire la causa el </w:t>
      </w:r>
      <w:r>
        <w:rPr>
          <w:rFonts w:ascii="Calibri" w:hAnsi="Calibri"/>
          <w:b/>
          <w:i/>
          <w:color w:val="000000" w:themeColor="text1"/>
          <w:sz w:val="20"/>
        </w:rPr>
        <w:t>19 % de todas las muertes por ECV</w:t>
      </w:r>
      <w:r>
        <w:rPr>
          <w:rFonts w:ascii="Calibri" w:hAnsi="Calibri"/>
          <w:i/>
          <w:color w:val="000000" w:themeColor="text1"/>
          <w:sz w:val="20"/>
        </w:rPr>
        <w:t>, lo que representa más de 3 millones de muertes cada año</w:t>
      </w:r>
      <w:r w:rsidR="00A07E6C">
        <w:rPr>
          <w:rFonts w:ascii="Calibri" w:hAnsi="Calibri"/>
          <w:i/>
          <w:color w:val="000000" w:themeColor="text1"/>
          <w:sz w:val="20"/>
        </w:rPr>
        <w:t>.</w:t>
      </w:r>
      <w:r>
        <w:rPr>
          <w:rFonts w:ascii="Calibri" w:hAnsi="Calibri"/>
          <w:i/>
          <w:color w:val="000000" w:themeColor="text1"/>
          <w:sz w:val="20"/>
          <w:vertAlign w:val="superscript"/>
        </w:rPr>
        <w:t>1</w:t>
      </w:r>
      <w:r w:rsidR="00A07E6C">
        <w:rPr>
          <w:rFonts w:ascii="Calibri" w:hAnsi="Calibri"/>
          <w:i/>
          <w:color w:val="000000" w:themeColor="text1"/>
          <w:sz w:val="20"/>
          <w:vertAlign w:val="superscript"/>
        </w:rPr>
        <w:t xml:space="preserve"> </w:t>
      </w:r>
    </w:p>
    <w:p w14:paraId="5950EC34" w14:textId="77777777" w:rsidR="007217EF" w:rsidRPr="009B72BD" w:rsidRDefault="007217EF" w:rsidP="007217EF">
      <w:pPr>
        <w:jc w:val="center"/>
        <w:rPr>
          <w:rFonts w:ascii="Calibri" w:hAnsi="Calibri" w:cs="Arial"/>
          <w:i/>
          <w:color w:val="000000" w:themeColor="text1"/>
          <w:sz w:val="20"/>
          <w:szCs w:val="20"/>
        </w:rPr>
      </w:pPr>
    </w:p>
    <w:p w14:paraId="10827ABC" w14:textId="7832A38E" w:rsidR="007217EF" w:rsidRPr="009B72BD" w:rsidRDefault="007217EF" w:rsidP="007217EF">
      <w:pPr>
        <w:pStyle w:val="ListParagraph"/>
        <w:numPr>
          <w:ilvl w:val="0"/>
          <w:numId w:val="1"/>
        </w:numPr>
        <w:ind w:left="360"/>
        <w:jc w:val="center"/>
        <w:rPr>
          <w:rFonts w:ascii="Calibri" w:hAnsi="Calibri" w:cs="Arial"/>
          <w:i/>
          <w:color w:val="000000" w:themeColor="text1"/>
          <w:sz w:val="20"/>
          <w:szCs w:val="20"/>
        </w:rPr>
      </w:pPr>
      <w:r>
        <w:rPr>
          <w:rFonts w:ascii="Calibri" w:hAnsi="Calibri"/>
          <w:i/>
          <w:color w:val="000000" w:themeColor="text1"/>
          <w:sz w:val="20"/>
        </w:rPr>
        <w:t xml:space="preserve">7 millones de personas mueren de forma prematura cada año por causa de la contaminación del aire: 1,4 millones por </w:t>
      </w:r>
      <w:r w:rsidR="003C6158">
        <w:rPr>
          <w:rFonts w:ascii="Calibri" w:hAnsi="Calibri"/>
          <w:i/>
          <w:color w:val="000000" w:themeColor="text1"/>
          <w:sz w:val="20"/>
        </w:rPr>
        <w:t>infarto cerebrovascular</w:t>
      </w:r>
      <w:r>
        <w:rPr>
          <w:rFonts w:ascii="Calibri" w:hAnsi="Calibri"/>
          <w:i/>
          <w:color w:val="000000" w:themeColor="text1"/>
          <w:sz w:val="20"/>
        </w:rPr>
        <w:t xml:space="preserve"> y más de 2 millones por enfermedad cardíaca</w:t>
      </w:r>
      <w:r w:rsidR="00A07E6C">
        <w:rPr>
          <w:rFonts w:ascii="Calibri" w:hAnsi="Calibri"/>
          <w:i/>
          <w:color w:val="000000" w:themeColor="text1"/>
          <w:sz w:val="20"/>
        </w:rPr>
        <w:t>.</w:t>
      </w:r>
      <w:r>
        <w:rPr>
          <w:rFonts w:ascii="Calibri" w:hAnsi="Calibri"/>
          <w:i/>
          <w:color w:val="000000" w:themeColor="text1"/>
          <w:sz w:val="20"/>
          <w:vertAlign w:val="superscript"/>
        </w:rPr>
        <w:t>2</w:t>
      </w:r>
    </w:p>
    <w:p w14:paraId="78AB2ABA" w14:textId="77777777" w:rsidR="007217EF" w:rsidRPr="009B72BD" w:rsidRDefault="007217EF" w:rsidP="007217EF">
      <w:pPr>
        <w:jc w:val="center"/>
        <w:rPr>
          <w:rFonts w:ascii="Calibri" w:hAnsi="Calibri" w:cs="Arial"/>
          <w:color w:val="000000" w:themeColor="text1"/>
          <w:sz w:val="20"/>
          <w:szCs w:val="20"/>
        </w:rPr>
      </w:pPr>
    </w:p>
    <w:p w14:paraId="599316C2" w14:textId="0C580B46" w:rsidR="007217EF" w:rsidRPr="009B72BD" w:rsidRDefault="007217EF" w:rsidP="007217EF">
      <w:pPr>
        <w:pStyle w:val="ListParagraph"/>
        <w:numPr>
          <w:ilvl w:val="0"/>
          <w:numId w:val="1"/>
        </w:numPr>
        <w:ind w:left="360"/>
        <w:jc w:val="center"/>
        <w:rPr>
          <w:rFonts w:ascii="Calibri" w:eastAsia="Times New Roman" w:hAnsi="Calibri"/>
          <w:i/>
          <w:color w:val="000000" w:themeColor="text1"/>
          <w:sz w:val="20"/>
          <w:szCs w:val="20"/>
          <w:bdr w:val="none" w:sz="0" w:space="0" w:color="auto" w:frame="1"/>
        </w:rPr>
      </w:pPr>
      <w:r>
        <w:rPr>
          <w:rFonts w:ascii="Calibri" w:hAnsi="Calibri"/>
          <w:i/>
          <w:color w:val="000000" w:themeColor="text1"/>
          <w:sz w:val="20"/>
        </w:rPr>
        <w:t xml:space="preserve">Las ECV son la principal causa de muerte a nivel mundial, cobrándose la vida de </w:t>
      </w:r>
      <w:r>
        <w:rPr>
          <w:rFonts w:ascii="Calibri" w:hAnsi="Calibri"/>
          <w:b/>
          <w:i/>
          <w:color w:val="000000" w:themeColor="text1"/>
          <w:sz w:val="20"/>
        </w:rPr>
        <w:t>17,5 millones de personas cada año</w:t>
      </w:r>
      <w:r>
        <w:rPr>
          <w:rFonts w:ascii="Calibri" w:hAnsi="Calibri"/>
          <w:i/>
          <w:color w:val="000000" w:themeColor="text1"/>
          <w:sz w:val="20"/>
          <w:vertAlign w:val="superscript"/>
        </w:rPr>
        <w:t>3</w:t>
      </w:r>
      <w:r>
        <w:rPr>
          <w:rFonts w:ascii="Calibri" w:hAnsi="Calibri"/>
          <w:i/>
          <w:color w:val="000000" w:themeColor="text1"/>
          <w:sz w:val="20"/>
        </w:rPr>
        <w:t>. El Día Mundial del Corazón es la campaña más importante que se ha realizado destinada</w:t>
      </w:r>
      <w:r w:rsidR="003C6158">
        <w:rPr>
          <w:rFonts w:ascii="Calibri" w:hAnsi="Calibri"/>
          <w:i/>
          <w:color w:val="000000" w:themeColor="text1"/>
          <w:sz w:val="20"/>
        </w:rPr>
        <w:t xml:space="preserve"> a crear conciencia sobre las E</w:t>
      </w:r>
      <w:r>
        <w:rPr>
          <w:rFonts w:ascii="Calibri" w:hAnsi="Calibri"/>
          <w:i/>
          <w:color w:val="000000" w:themeColor="text1"/>
          <w:sz w:val="20"/>
        </w:rPr>
        <w:t>C</w:t>
      </w:r>
      <w:r w:rsidR="003C6158">
        <w:rPr>
          <w:rFonts w:ascii="Calibri" w:hAnsi="Calibri"/>
          <w:i/>
          <w:color w:val="000000" w:themeColor="text1"/>
          <w:sz w:val="20"/>
        </w:rPr>
        <w:t>V</w:t>
      </w:r>
      <w:r>
        <w:rPr>
          <w:rFonts w:ascii="Calibri" w:hAnsi="Calibri"/>
          <w:i/>
          <w:color w:val="000000" w:themeColor="text1"/>
          <w:sz w:val="20"/>
        </w:rPr>
        <w:t xml:space="preserve"> uniendo a todos los países del mundo con el objetivo de mejorar la salud cardíaca por medio de actividades educativas y de concienciación</w:t>
      </w:r>
      <w:r w:rsidR="00A07E6C">
        <w:rPr>
          <w:rFonts w:ascii="Calibri" w:hAnsi="Calibri"/>
          <w:i/>
          <w:color w:val="000000" w:themeColor="text1"/>
          <w:sz w:val="20"/>
        </w:rPr>
        <w:t>.</w:t>
      </w:r>
    </w:p>
    <w:p w14:paraId="08947169" w14:textId="77777777" w:rsidR="007217EF" w:rsidRPr="009B72BD" w:rsidRDefault="007217EF" w:rsidP="007217EF">
      <w:pPr>
        <w:rPr>
          <w:rFonts w:asciiTheme="minorHAnsi" w:hAnsiTheme="minorHAnsi"/>
          <w:sz w:val="20"/>
          <w:szCs w:val="20"/>
          <w:bdr w:val="none" w:sz="0" w:space="0" w:color="auto" w:frame="1"/>
        </w:rPr>
      </w:pPr>
    </w:p>
    <w:p w14:paraId="41CF86D0" w14:textId="4F00B812" w:rsidR="007217EF" w:rsidRPr="009B72BD" w:rsidRDefault="007217EF" w:rsidP="007217EF">
      <w:pPr>
        <w:rPr>
          <w:rFonts w:asciiTheme="minorHAnsi" w:hAnsiTheme="minorHAnsi"/>
          <w:b/>
          <w:sz w:val="20"/>
          <w:szCs w:val="20"/>
          <w:bdr w:val="none" w:sz="0" w:space="0" w:color="auto" w:frame="1"/>
        </w:rPr>
      </w:pPr>
      <w:r>
        <w:rPr>
          <w:rFonts w:asciiTheme="minorHAnsi" w:hAnsiTheme="minorHAnsi"/>
          <w:b/>
          <w:sz w:val="20"/>
          <w:bdr w:val="none" w:sz="0" w:space="0" w:color="auto" w:frame="1"/>
        </w:rPr>
        <w:t>Contaminación del aire y enfermedades cardiovasculares (ECV)</w:t>
      </w:r>
    </w:p>
    <w:p w14:paraId="51739FD8" w14:textId="7BB571DD" w:rsidR="007217EF" w:rsidRPr="009B72BD" w:rsidRDefault="007217EF" w:rsidP="007217EF">
      <w:pPr>
        <w:rPr>
          <w:rFonts w:ascii="Calibri" w:hAnsi="Calibri"/>
          <w:color w:val="000000" w:themeColor="text1"/>
          <w:sz w:val="20"/>
          <w:szCs w:val="20"/>
          <w:bdr w:val="none" w:sz="0" w:space="0" w:color="auto" w:frame="1"/>
        </w:rPr>
      </w:pPr>
      <w:r>
        <w:rPr>
          <w:rFonts w:asciiTheme="minorHAnsi" w:hAnsiTheme="minorHAnsi"/>
          <w:sz w:val="20"/>
          <w:bdr w:val="none" w:sz="0" w:space="0" w:color="auto" w:frame="1"/>
        </w:rPr>
        <w:t xml:space="preserve">Este año, el 29 de septiembre, la </w:t>
      </w:r>
      <w:r w:rsidR="008E7D1A">
        <w:rPr>
          <w:rFonts w:asciiTheme="minorHAnsi" w:hAnsiTheme="minorHAnsi"/>
          <w:sz w:val="20"/>
          <w:bdr w:val="none" w:sz="0" w:space="0" w:color="auto" w:frame="1"/>
        </w:rPr>
        <w:t xml:space="preserve">World Heart </w:t>
      </w:r>
      <w:proofErr w:type="spellStart"/>
      <w:r w:rsidR="008E7D1A">
        <w:rPr>
          <w:rFonts w:asciiTheme="minorHAnsi" w:hAnsiTheme="minorHAnsi"/>
          <w:sz w:val="20"/>
          <w:bdr w:val="none" w:sz="0" w:space="0" w:color="auto" w:frame="1"/>
        </w:rPr>
        <w:t>Federation</w:t>
      </w:r>
      <w:proofErr w:type="spellEnd"/>
      <w:r w:rsidR="008E7D1A">
        <w:rPr>
          <w:rFonts w:asciiTheme="minorHAnsi" w:hAnsiTheme="minorHAnsi"/>
          <w:sz w:val="20"/>
          <w:bdr w:val="none" w:sz="0" w:space="0" w:color="auto" w:frame="1"/>
        </w:rPr>
        <w:t xml:space="preserve"> (WHF)</w:t>
      </w:r>
      <w:r w:rsidR="00BE3EAA">
        <w:rPr>
          <w:rFonts w:asciiTheme="minorHAnsi" w:hAnsiTheme="minorHAnsi"/>
          <w:sz w:val="20"/>
          <w:bdr w:val="none" w:sz="0" w:space="0" w:color="auto" w:frame="1"/>
        </w:rPr>
        <w:t xml:space="preserve"> </w:t>
      </w:r>
      <w:r>
        <w:rPr>
          <w:rFonts w:asciiTheme="minorHAnsi" w:hAnsiTheme="minorHAnsi"/>
          <w:sz w:val="20"/>
          <w:bdr w:val="none" w:sz="0" w:space="0" w:color="auto" w:frame="1"/>
        </w:rPr>
        <w:t>se movilizará para crear conciencia sobre un factor de riesgo de ECV cada vez más importante</w:t>
      </w:r>
      <w:r>
        <w:rPr>
          <w:rFonts w:ascii="Calibri" w:hAnsi="Calibri"/>
          <w:color w:val="000000" w:themeColor="text1"/>
          <w:sz w:val="20"/>
          <w:bdr w:val="none" w:sz="0" w:space="0" w:color="auto" w:frame="1"/>
        </w:rPr>
        <w:t xml:space="preserve">: la contaminación del aire. Un </w:t>
      </w:r>
      <w:r>
        <w:rPr>
          <w:rFonts w:ascii="Calibri" w:hAnsi="Calibri"/>
          <w:b/>
          <w:color w:val="000000" w:themeColor="text1"/>
          <w:sz w:val="20"/>
          <w:bdr w:val="none" w:sz="0" w:space="0" w:color="auto" w:frame="1"/>
        </w:rPr>
        <w:t>19 %</w:t>
      </w:r>
      <w:r>
        <w:rPr>
          <w:rFonts w:ascii="Calibri" w:hAnsi="Calibri"/>
          <w:color w:val="000000" w:themeColor="text1"/>
          <w:sz w:val="20"/>
          <w:bdr w:val="none" w:sz="0" w:space="0" w:color="auto" w:frame="1"/>
        </w:rPr>
        <w:t xml:space="preserve"> de todas las muertes por ECV se debe a la contaminación del aire de los hogares y de espacios abiertos</w:t>
      </w:r>
      <w:r>
        <w:rPr>
          <w:rFonts w:ascii="Calibri" w:hAnsi="Calibri"/>
          <w:color w:val="000000" w:themeColor="text1"/>
          <w:sz w:val="20"/>
          <w:bdr w:val="none" w:sz="0" w:space="0" w:color="auto" w:frame="1"/>
          <w:vertAlign w:val="superscript"/>
        </w:rPr>
        <w:t>1</w:t>
      </w:r>
      <w:r>
        <w:rPr>
          <w:rFonts w:ascii="Calibri" w:hAnsi="Calibri"/>
          <w:color w:val="000000" w:themeColor="text1"/>
          <w:sz w:val="20"/>
          <w:bdr w:val="none" w:sz="0" w:space="0" w:color="auto" w:frame="1"/>
        </w:rPr>
        <w:t xml:space="preserve">; esto equivale a más de 3 millones de muertes al año. </w:t>
      </w:r>
    </w:p>
    <w:p w14:paraId="5BC809D8" w14:textId="77777777" w:rsidR="007217EF" w:rsidRPr="009B72BD" w:rsidRDefault="007217EF" w:rsidP="007217EF">
      <w:pPr>
        <w:rPr>
          <w:rFonts w:ascii="Calibri" w:hAnsi="Calibri"/>
          <w:color w:val="000000" w:themeColor="text1"/>
          <w:sz w:val="20"/>
          <w:szCs w:val="20"/>
          <w:bdr w:val="none" w:sz="0" w:space="0" w:color="auto" w:frame="1"/>
        </w:rPr>
      </w:pPr>
    </w:p>
    <w:p w14:paraId="242E7E49" w14:textId="1B74CE03" w:rsidR="007217EF" w:rsidRPr="009B72BD" w:rsidRDefault="007217EF" w:rsidP="007217EF">
      <w:pPr>
        <w:rPr>
          <w:rFonts w:ascii="Calibri" w:hAnsi="Calibri"/>
          <w:color w:val="000000" w:themeColor="text1"/>
          <w:sz w:val="20"/>
          <w:szCs w:val="20"/>
          <w:bdr w:val="none" w:sz="0" w:space="0" w:color="auto" w:frame="1"/>
        </w:rPr>
      </w:pPr>
      <w:r>
        <w:rPr>
          <w:rFonts w:ascii="Calibri" w:hAnsi="Calibri"/>
          <w:color w:val="000000" w:themeColor="text1"/>
          <w:sz w:val="20"/>
          <w:bdr w:val="none" w:sz="0" w:space="0" w:color="auto" w:frame="1"/>
        </w:rPr>
        <w:t xml:space="preserve">Los estudios científicos más recientes realizados por </w:t>
      </w:r>
      <w:hyperlink r:id="rId8">
        <w:r>
          <w:rPr>
            <w:rStyle w:val="Hyperlink"/>
            <w:rFonts w:ascii="Calibri" w:hAnsi="Calibri"/>
            <w:sz w:val="20"/>
            <w:bdr w:val="none" w:sz="0" w:space="0" w:color="auto" w:frame="1"/>
          </w:rPr>
          <w:t>Nature</w:t>
        </w:r>
      </w:hyperlink>
      <w:r>
        <w:rPr>
          <w:rFonts w:ascii="Calibri" w:hAnsi="Calibri"/>
          <w:color w:val="000000" w:themeColor="text1"/>
          <w:sz w:val="20"/>
          <w:bdr w:val="none" w:sz="0" w:space="0" w:color="auto" w:frame="1"/>
          <w:vertAlign w:val="superscript"/>
        </w:rPr>
        <w:t xml:space="preserve">4 </w:t>
      </w:r>
      <w:r>
        <w:rPr>
          <w:rFonts w:ascii="Calibri" w:hAnsi="Calibri"/>
          <w:color w:val="000000" w:themeColor="text1"/>
          <w:sz w:val="20"/>
          <w:bdr w:val="none" w:sz="0" w:space="0" w:color="auto" w:frame="1"/>
        </w:rPr>
        <w:t>advierten sobre los peligros de la exposición a</w:t>
      </w:r>
      <w:r w:rsidR="003C6158">
        <w:rPr>
          <w:rFonts w:ascii="Calibri" w:hAnsi="Calibri"/>
          <w:color w:val="000000" w:themeColor="text1"/>
          <w:sz w:val="20"/>
          <w:bdr w:val="none" w:sz="0" w:space="0" w:color="auto" w:frame="1"/>
        </w:rPr>
        <w:t>l</w:t>
      </w:r>
      <w:r>
        <w:rPr>
          <w:rFonts w:ascii="Calibri" w:hAnsi="Calibri"/>
          <w:color w:val="000000" w:themeColor="text1"/>
          <w:sz w:val="20"/>
          <w:bdr w:val="none" w:sz="0" w:space="0" w:color="auto" w:frame="1"/>
        </w:rPr>
        <w:t xml:space="preserve"> dióxido de nitrógeno y a las partículas finas del aire contaminado provocado por la quema de carbón y leña de uso doméstico, las instalaciones industriales, las emisiones de vehículos y las prácticas agrícolas de incineración, ya que están claramente vinculados con la mortalidad por ECV. Además, la exposición a estas partículas aumenta el riesgo de desarrollar hipertensión y diabetes de tipo 2, que son los principales factores de riesgo de las ECV.</w:t>
      </w:r>
    </w:p>
    <w:p w14:paraId="26AF6FB1" w14:textId="77777777" w:rsidR="007217EF" w:rsidRPr="009B72BD" w:rsidRDefault="007217EF" w:rsidP="007217EF">
      <w:pPr>
        <w:rPr>
          <w:rFonts w:ascii="Calibri" w:hAnsi="Calibri"/>
          <w:color w:val="000000" w:themeColor="text1"/>
          <w:sz w:val="20"/>
          <w:szCs w:val="20"/>
          <w:bdr w:val="none" w:sz="0" w:space="0" w:color="auto" w:frame="1"/>
        </w:rPr>
      </w:pPr>
    </w:p>
    <w:p w14:paraId="335CA37B" w14:textId="647AF54B" w:rsidR="007217EF" w:rsidRPr="009B72BD" w:rsidRDefault="007217EF" w:rsidP="007217EF">
      <w:pPr>
        <w:rPr>
          <w:rFonts w:ascii="Calibri" w:hAnsi="Calibri"/>
          <w:color w:val="000000" w:themeColor="text1"/>
          <w:sz w:val="20"/>
          <w:szCs w:val="20"/>
          <w:bdr w:val="none" w:sz="0" w:space="0" w:color="auto" w:frame="1"/>
        </w:rPr>
      </w:pPr>
      <w:r>
        <w:rPr>
          <w:rFonts w:ascii="Calibri" w:hAnsi="Calibri"/>
          <w:color w:val="000000" w:themeColor="text1"/>
          <w:sz w:val="20"/>
          <w:bdr w:val="none" w:sz="0" w:space="0" w:color="auto" w:frame="1"/>
        </w:rPr>
        <w:t>La mala calidad del aire también figura como la 4</w:t>
      </w:r>
      <w:r>
        <w:rPr>
          <w:rFonts w:ascii="Calibri" w:hAnsi="Calibri"/>
          <w:color w:val="000000" w:themeColor="text1"/>
          <w:sz w:val="20"/>
          <w:bdr w:val="none" w:sz="0" w:space="0" w:color="auto" w:frame="1"/>
          <w:vertAlign w:val="superscript"/>
        </w:rPr>
        <w:t>a</w:t>
      </w:r>
      <w:r w:rsidR="006F760D">
        <w:rPr>
          <w:rFonts w:ascii="Calibri" w:hAnsi="Calibri"/>
          <w:color w:val="000000" w:themeColor="text1"/>
          <w:sz w:val="20"/>
          <w:bdr w:val="none" w:sz="0" w:space="0" w:color="auto" w:frame="1"/>
        </w:rPr>
        <w:t xml:space="preserve"> causa de “</w:t>
      </w:r>
      <w:r>
        <w:rPr>
          <w:rFonts w:ascii="Calibri" w:hAnsi="Calibri"/>
          <w:color w:val="000000" w:themeColor="text1"/>
          <w:sz w:val="20"/>
          <w:bdr w:val="none" w:sz="0" w:space="0" w:color="auto" w:frame="1"/>
        </w:rPr>
        <w:t>año de vida ajustado en función de la discapacidad</w:t>
      </w:r>
      <w:r w:rsidR="006F760D">
        <w:rPr>
          <w:rFonts w:ascii="Calibri" w:hAnsi="Calibri"/>
          <w:color w:val="000000" w:themeColor="text1"/>
          <w:sz w:val="20"/>
          <w:bdr w:val="none" w:sz="0" w:space="0" w:color="auto" w:frame="1"/>
        </w:rPr>
        <w:t>”</w:t>
      </w:r>
      <w:r>
        <w:rPr>
          <w:rFonts w:ascii="Calibri" w:hAnsi="Calibri"/>
          <w:color w:val="000000" w:themeColor="text1"/>
          <w:sz w:val="20"/>
          <w:bdr w:val="none" w:sz="0" w:space="0" w:color="auto" w:frame="1"/>
        </w:rPr>
        <w:t xml:space="preserve"> (AVAD), es decir, un año perdido de </w:t>
      </w:r>
      <w:r w:rsidR="006F760D">
        <w:rPr>
          <w:rFonts w:ascii="Calibri" w:hAnsi="Calibri"/>
          <w:color w:val="000000" w:themeColor="text1"/>
          <w:sz w:val="20"/>
          <w:bdr w:val="none" w:sz="0" w:space="0" w:color="auto" w:frame="1"/>
        </w:rPr>
        <w:t>“</w:t>
      </w:r>
      <w:r>
        <w:rPr>
          <w:rFonts w:ascii="Calibri" w:hAnsi="Calibri"/>
          <w:color w:val="000000" w:themeColor="text1"/>
          <w:sz w:val="20"/>
          <w:bdr w:val="none" w:sz="0" w:space="0" w:color="auto" w:frame="1"/>
        </w:rPr>
        <w:t>vida saludable</w:t>
      </w:r>
      <w:r w:rsidR="006F760D">
        <w:rPr>
          <w:rFonts w:ascii="Calibri" w:hAnsi="Calibri"/>
          <w:color w:val="000000" w:themeColor="text1"/>
          <w:sz w:val="20"/>
          <w:bdr w:val="none" w:sz="0" w:space="0" w:color="auto" w:frame="1"/>
        </w:rPr>
        <w:t>”</w:t>
      </w:r>
      <w:r>
        <w:rPr>
          <w:rFonts w:ascii="Calibri" w:hAnsi="Calibri"/>
          <w:color w:val="000000" w:themeColor="text1"/>
          <w:sz w:val="20"/>
          <w:bdr w:val="none" w:sz="0" w:space="0" w:color="auto" w:frame="1"/>
        </w:rPr>
        <w:t xml:space="preserve">, ubicándose por encima del tabaco, según un reciente estudio realizado por Global </w:t>
      </w:r>
      <w:proofErr w:type="spellStart"/>
      <w:r>
        <w:rPr>
          <w:rFonts w:ascii="Calibri" w:hAnsi="Calibri"/>
          <w:color w:val="000000" w:themeColor="text1"/>
          <w:sz w:val="20"/>
          <w:bdr w:val="none" w:sz="0" w:space="0" w:color="auto" w:frame="1"/>
        </w:rPr>
        <w:t>Burden</w:t>
      </w:r>
      <w:proofErr w:type="spellEnd"/>
      <w:r>
        <w:rPr>
          <w:rFonts w:ascii="Calibri" w:hAnsi="Calibri"/>
          <w:color w:val="000000" w:themeColor="text1"/>
          <w:sz w:val="20"/>
          <w:bdr w:val="none" w:sz="0" w:space="0" w:color="auto" w:frame="1"/>
        </w:rPr>
        <w:t xml:space="preserve"> of Disease</w:t>
      </w:r>
      <w:r>
        <w:rPr>
          <w:rFonts w:ascii="Calibri" w:hAnsi="Calibri"/>
          <w:color w:val="000000" w:themeColor="text1"/>
          <w:sz w:val="20"/>
          <w:bdr w:val="none" w:sz="0" w:space="0" w:color="auto" w:frame="1"/>
          <w:vertAlign w:val="superscript"/>
        </w:rPr>
        <w:t>5</w:t>
      </w:r>
      <w:r>
        <w:rPr>
          <w:rFonts w:ascii="Calibri" w:hAnsi="Calibri"/>
          <w:color w:val="000000" w:themeColor="text1"/>
          <w:sz w:val="20"/>
          <w:bdr w:val="none" w:sz="0" w:space="0" w:color="auto" w:frame="1"/>
        </w:rPr>
        <w:t>.</w:t>
      </w:r>
    </w:p>
    <w:p w14:paraId="03F878C8" w14:textId="77777777" w:rsidR="007217EF" w:rsidRPr="009B72BD" w:rsidRDefault="007217EF" w:rsidP="007217EF">
      <w:pPr>
        <w:rPr>
          <w:rFonts w:ascii="Calibri" w:hAnsi="Calibri"/>
          <w:color w:val="000000" w:themeColor="text1"/>
          <w:sz w:val="20"/>
          <w:szCs w:val="20"/>
          <w:bdr w:val="none" w:sz="0" w:space="0" w:color="auto" w:frame="1"/>
        </w:rPr>
      </w:pPr>
    </w:p>
    <w:p w14:paraId="6E3E54FD" w14:textId="13CC653A" w:rsidR="007217EF" w:rsidRPr="009B72BD" w:rsidRDefault="007217EF" w:rsidP="007217EF">
      <w:pPr>
        <w:rPr>
          <w:rFonts w:ascii="Calibri" w:hAnsi="Calibri"/>
          <w:i/>
          <w:color w:val="000000" w:themeColor="text1"/>
          <w:sz w:val="20"/>
          <w:szCs w:val="20"/>
          <w:bdr w:val="none" w:sz="0" w:space="0" w:color="auto" w:frame="1"/>
        </w:rPr>
      </w:pPr>
      <w:r>
        <w:rPr>
          <w:rFonts w:ascii="Calibri" w:hAnsi="Calibri"/>
          <w:b/>
          <w:color w:val="000000" w:themeColor="text1"/>
          <w:sz w:val="20"/>
          <w:bdr w:val="none" w:sz="0" w:space="0" w:color="auto" w:frame="1"/>
        </w:rPr>
        <w:t>El profesor David Wood</w:t>
      </w:r>
      <w:r>
        <w:rPr>
          <w:rFonts w:ascii="Calibri" w:hAnsi="Calibri"/>
          <w:b/>
          <w:color w:val="000000" w:themeColor="text1"/>
          <w:sz w:val="20"/>
        </w:rPr>
        <w:t xml:space="preserve">, Presidente de la </w:t>
      </w:r>
      <w:r w:rsidR="008E7D1A">
        <w:rPr>
          <w:rFonts w:ascii="Calibri" w:hAnsi="Calibri"/>
          <w:b/>
          <w:color w:val="000000" w:themeColor="text1"/>
          <w:sz w:val="20"/>
        </w:rPr>
        <w:t>WHF</w:t>
      </w:r>
      <w:r>
        <w:rPr>
          <w:rFonts w:ascii="Calibri" w:hAnsi="Calibri"/>
          <w:b/>
          <w:color w:val="000000" w:themeColor="text1"/>
          <w:sz w:val="20"/>
        </w:rPr>
        <w:t>, comentó</w:t>
      </w:r>
      <w:r>
        <w:rPr>
          <w:rFonts w:ascii="Calibri" w:hAnsi="Calibri"/>
          <w:color w:val="000000" w:themeColor="text1"/>
          <w:sz w:val="20"/>
          <w:bdr w:val="none" w:sz="0" w:space="0" w:color="auto" w:frame="1"/>
        </w:rPr>
        <w:t xml:space="preserve">: </w:t>
      </w:r>
      <w:r w:rsidR="00A63996">
        <w:rPr>
          <w:rFonts w:ascii="Calibri" w:hAnsi="Calibri"/>
          <w:i/>
          <w:color w:val="000000" w:themeColor="text1"/>
          <w:sz w:val="20"/>
          <w:bdr w:val="none" w:sz="0" w:space="0" w:color="auto" w:frame="1"/>
        </w:rPr>
        <w:t>“</w:t>
      </w:r>
      <w:r>
        <w:rPr>
          <w:rFonts w:ascii="Calibri" w:hAnsi="Calibri"/>
          <w:i/>
          <w:color w:val="000000" w:themeColor="text1"/>
          <w:sz w:val="20"/>
          <w:bdr w:val="none" w:sz="0" w:space="0" w:color="auto" w:frame="1"/>
        </w:rPr>
        <w:t xml:space="preserve">Reducir la exposición a la contaminación del aire se ha convertido en un desafío clave al que el mundo tendrá que hacer frente si deseamos seguir avanzando en nuestro objetivo de reducir el impacto de las enfermedades no transmisibles, especialmente las enfermedades cardiovasculares, que representan la principal causa de muerte a nivel mundial. En el Día Mundial del Corazón, estamos creando conciencia sobre el hecho de que la mala calidad del aire (tanto en los espacios abiertos como dentro de los hogares) representa un factor de </w:t>
      </w:r>
      <w:r>
        <w:rPr>
          <w:rFonts w:ascii="Calibri" w:hAnsi="Calibri"/>
          <w:i/>
          <w:color w:val="000000" w:themeColor="text1"/>
          <w:sz w:val="20"/>
          <w:bdr w:val="none" w:sz="0" w:space="0" w:color="auto" w:frame="1"/>
        </w:rPr>
        <w:lastRenderedPageBreak/>
        <w:t>riesgo cada vez más importante, y estamos reuniendo a todas las partes involucradas en el tema de la salud cardiovascular, de todos los países del mundo, para luchar por la reducción de las ECV</w:t>
      </w:r>
      <w:r w:rsidR="00A63996">
        <w:rPr>
          <w:rFonts w:ascii="Calibri" w:hAnsi="Calibri"/>
          <w:i/>
          <w:color w:val="000000" w:themeColor="text1"/>
          <w:sz w:val="20"/>
          <w:bdr w:val="none" w:sz="0" w:space="0" w:color="auto" w:frame="1"/>
        </w:rPr>
        <w:t>”</w:t>
      </w:r>
      <w:r>
        <w:rPr>
          <w:rFonts w:ascii="Calibri" w:hAnsi="Calibri"/>
          <w:i/>
          <w:color w:val="000000" w:themeColor="text1"/>
          <w:sz w:val="20"/>
          <w:bdr w:val="none" w:sz="0" w:space="0" w:color="auto" w:frame="1"/>
        </w:rPr>
        <w:t>.</w:t>
      </w:r>
    </w:p>
    <w:p w14:paraId="684F60EC" w14:textId="77777777" w:rsidR="007217EF" w:rsidRPr="009B72BD" w:rsidRDefault="007217EF" w:rsidP="007217EF">
      <w:pPr>
        <w:rPr>
          <w:rFonts w:ascii="Calibri" w:hAnsi="Calibri"/>
          <w:b/>
          <w:color w:val="000000" w:themeColor="text1"/>
          <w:sz w:val="20"/>
          <w:szCs w:val="20"/>
          <w:bdr w:val="none" w:sz="0" w:space="0" w:color="auto" w:frame="1"/>
        </w:rPr>
      </w:pPr>
    </w:p>
    <w:p w14:paraId="4846370B" w14:textId="61E4F7F3" w:rsidR="007217EF" w:rsidRPr="009B72BD" w:rsidRDefault="003C6158" w:rsidP="007217EF">
      <w:pPr>
        <w:rPr>
          <w:rFonts w:ascii="Calibri" w:hAnsi="Calibri"/>
          <w:b/>
          <w:color w:val="000000" w:themeColor="text1"/>
          <w:sz w:val="20"/>
          <w:szCs w:val="20"/>
          <w:bdr w:val="none" w:sz="0" w:space="0" w:color="auto" w:frame="1"/>
        </w:rPr>
      </w:pPr>
      <w:r>
        <w:rPr>
          <w:rFonts w:ascii="Calibri" w:hAnsi="Calibri"/>
          <w:b/>
          <w:color w:val="000000" w:themeColor="text1"/>
          <w:sz w:val="20"/>
          <w:bdr w:val="none" w:sz="0" w:space="0" w:color="auto" w:frame="1"/>
        </w:rPr>
        <w:t>Mi Corazón, T</w:t>
      </w:r>
      <w:r w:rsidR="007217EF">
        <w:rPr>
          <w:rFonts w:ascii="Calibri" w:hAnsi="Calibri"/>
          <w:b/>
          <w:color w:val="000000" w:themeColor="text1"/>
          <w:sz w:val="20"/>
          <w:bdr w:val="none" w:sz="0" w:space="0" w:color="auto" w:frame="1"/>
        </w:rPr>
        <w:t>u Corazón</w:t>
      </w:r>
    </w:p>
    <w:p w14:paraId="48BA7DC2" w14:textId="2EDE77B2" w:rsidR="007217EF" w:rsidRDefault="007217EF" w:rsidP="007217EF">
      <w:pPr>
        <w:rPr>
          <w:rFonts w:asciiTheme="minorHAnsi" w:hAnsiTheme="minorHAnsi"/>
          <w:sz w:val="20"/>
        </w:rPr>
      </w:pPr>
      <w:r>
        <w:rPr>
          <w:rFonts w:asciiTheme="minorHAnsi" w:hAnsiTheme="minorHAnsi"/>
          <w:color w:val="000000"/>
          <w:sz w:val="20"/>
        </w:rPr>
        <w:t xml:space="preserve">Creado por </w:t>
      </w:r>
      <w:r>
        <w:rPr>
          <w:rFonts w:asciiTheme="minorHAnsi" w:hAnsiTheme="minorHAnsi"/>
          <w:sz w:val="20"/>
        </w:rPr>
        <w:t xml:space="preserve">la </w:t>
      </w:r>
      <w:r w:rsidR="00BE3EAA">
        <w:rPr>
          <w:rFonts w:asciiTheme="minorHAnsi" w:hAnsiTheme="minorHAnsi"/>
          <w:sz w:val="20"/>
        </w:rPr>
        <w:t xml:space="preserve">World Heart </w:t>
      </w:r>
      <w:proofErr w:type="spellStart"/>
      <w:r w:rsidR="00BE3EAA">
        <w:rPr>
          <w:rFonts w:asciiTheme="minorHAnsi" w:hAnsiTheme="minorHAnsi"/>
          <w:sz w:val="20"/>
        </w:rPr>
        <w:t>Federation</w:t>
      </w:r>
      <w:proofErr w:type="spellEnd"/>
      <w:r>
        <w:rPr>
          <w:rFonts w:asciiTheme="minorHAnsi" w:hAnsiTheme="minorHAnsi"/>
          <w:sz w:val="20"/>
        </w:rPr>
        <w:t xml:space="preserve"> (</w:t>
      </w:r>
      <w:r w:rsidR="008E7D1A">
        <w:rPr>
          <w:rFonts w:asciiTheme="minorHAnsi" w:hAnsiTheme="minorHAnsi"/>
          <w:sz w:val="20"/>
        </w:rPr>
        <w:t>WHF</w:t>
      </w:r>
      <w:r>
        <w:rPr>
          <w:rFonts w:asciiTheme="minorHAnsi" w:hAnsiTheme="minorHAnsi"/>
          <w:sz w:val="20"/>
        </w:rPr>
        <w:t xml:space="preserve">), el Día Mundial del Corazón tiene como fin combatir el aumento en la </w:t>
      </w:r>
      <w:r>
        <w:rPr>
          <w:rStyle w:val="CommentReference"/>
          <w:rFonts w:asciiTheme="minorHAnsi" w:hAnsiTheme="minorHAnsi"/>
          <w:sz w:val="20"/>
        </w:rPr>
        <w:t>cantidad</w:t>
      </w:r>
      <w:r>
        <w:rPr>
          <w:rFonts w:asciiTheme="minorHAnsi" w:hAnsiTheme="minorHAnsi"/>
          <w:sz w:val="20"/>
        </w:rPr>
        <w:t xml:space="preserve"> de personas que sufre</w:t>
      </w:r>
      <w:r w:rsidR="00A27BB4">
        <w:rPr>
          <w:rFonts w:asciiTheme="minorHAnsi" w:hAnsiTheme="minorHAnsi"/>
          <w:sz w:val="20"/>
        </w:rPr>
        <w:t>n</w:t>
      </w:r>
      <w:r>
        <w:rPr>
          <w:rFonts w:asciiTheme="minorHAnsi" w:hAnsiTheme="minorHAnsi"/>
          <w:sz w:val="20"/>
        </w:rPr>
        <w:t xml:space="preserve"> enfermedades cardiovasculares (ECV), entre las que se incluyen la enfermedad cardíaca y </w:t>
      </w:r>
      <w:r w:rsidR="003C6158">
        <w:rPr>
          <w:rFonts w:asciiTheme="minorHAnsi" w:hAnsiTheme="minorHAnsi"/>
          <w:sz w:val="20"/>
        </w:rPr>
        <w:t>el infarto cerebrovascular</w:t>
      </w:r>
      <w:r>
        <w:rPr>
          <w:rFonts w:asciiTheme="minorHAnsi" w:hAnsiTheme="minorHAnsi"/>
          <w:sz w:val="20"/>
        </w:rPr>
        <w:t xml:space="preserve">, haciendo énfasis en la importancia de llevar una vida saludable para el corazón. La campaña de 2018, en colaboración con </w:t>
      </w:r>
      <w:proofErr w:type="spellStart"/>
      <w:r>
        <w:rPr>
          <w:rFonts w:asciiTheme="minorHAnsi" w:hAnsiTheme="minorHAnsi"/>
          <w:sz w:val="20"/>
        </w:rPr>
        <w:t>Manulife</w:t>
      </w:r>
      <w:proofErr w:type="spellEnd"/>
      <w:r>
        <w:rPr>
          <w:rFonts w:asciiTheme="minorHAnsi" w:hAnsiTheme="minorHAnsi"/>
          <w:sz w:val="20"/>
        </w:rPr>
        <w:t xml:space="preserve"> y Philips, se propone que nos planteemos, tanto a nosotros mismos como a las personas que cuidamos y a todo el mundo en genera</w:t>
      </w:r>
      <w:r w:rsidR="00A27BB4">
        <w:rPr>
          <w:rFonts w:asciiTheme="minorHAnsi" w:hAnsiTheme="minorHAnsi"/>
          <w:sz w:val="20"/>
        </w:rPr>
        <w:t>l: “</w:t>
      </w:r>
      <w:r>
        <w:rPr>
          <w:rFonts w:asciiTheme="minorHAnsi" w:hAnsiTheme="minorHAnsi"/>
          <w:sz w:val="20"/>
        </w:rPr>
        <w:t xml:space="preserve">¿qué puedo hacer ahora mismo </w:t>
      </w:r>
      <w:r w:rsidR="003C6158">
        <w:rPr>
          <w:rFonts w:asciiTheme="minorHAnsi" w:hAnsiTheme="minorHAnsi"/>
          <w:sz w:val="20"/>
        </w:rPr>
        <w:t>para cuidar de MI CORAZÓN... y T</w:t>
      </w:r>
      <w:r>
        <w:rPr>
          <w:rFonts w:asciiTheme="minorHAnsi" w:hAnsiTheme="minorHAnsi"/>
          <w:sz w:val="20"/>
        </w:rPr>
        <w:t xml:space="preserve">U CORAZÓN?” </w:t>
      </w:r>
    </w:p>
    <w:p w14:paraId="452D421B" w14:textId="77777777" w:rsidR="003C6158" w:rsidRPr="009B72BD" w:rsidRDefault="003C6158" w:rsidP="007217EF">
      <w:pPr>
        <w:rPr>
          <w:rFonts w:asciiTheme="minorHAnsi" w:hAnsiTheme="minorHAnsi" w:cs="Helvetica"/>
          <w:sz w:val="20"/>
          <w:szCs w:val="20"/>
        </w:rPr>
      </w:pPr>
    </w:p>
    <w:p w14:paraId="3D531EA2" w14:textId="77777777" w:rsidR="007217EF" w:rsidRPr="009B72BD" w:rsidRDefault="007217EF" w:rsidP="007217EF">
      <w:pPr>
        <w:outlineLvl w:val="0"/>
        <w:rPr>
          <w:rFonts w:ascii="Calibri" w:hAnsi="Calibri"/>
          <w:color w:val="000000" w:themeColor="text1"/>
          <w:sz w:val="20"/>
          <w:szCs w:val="20"/>
          <w:bdr w:val="none" w:sz="0" w:space="0" w:color="auto" w:frame="1"/>
        </w:rPr>
      </w:pPr>
      <w:r>
        <w:rPr>
          <w:rFonts w:ascii="Calibri" w:hAnsi="Calibri"/>
          <w:color w:val="000000" w:themeColor="text1"/>
          <w:sz w:val="20"/>
          <w:bdr w:val="none" w:sz="0" w:space="0" w:color="auto" w:frame="1"/>
        </w:rPr>
        <w:t>El 29 de septiembre, gente de todo el mundo se unirá en la lucha contra las ECV organizando actividades y eventos para concienciar, haciendo que corra la voz en las redes sociales, compartiendo el video de la campaña, organizando actividades de recaudación de fondos para la fundación del corazón de su zona, iluminando monumentos o edificios emblemáticos.</w:t>
      </w:r>
    </w:p>
    <w:p w14:paraId="38CB09B0" w14:textId="77777777" w:rsidR="007217EF" w:rsidRPr="009B72BD" w:rsidRDefault="007217EF" w:rsidP="007217EF">
      <w:pPr>
        <w:outlineLvl w:val="0"/>
        <w:rPr>
          <w:rFonts w:ascii="Calibri" w:hAnsi="Calibri"/>
          <w:color w:val="000000" w:themeColor="text1"/>
          <w:sz w:val="20"/>
          <w:szCs w:val="20"/>
          <w:bdr w:val="none" w:sz="0" w:space="0" w:color="auto" w:frame="1"/>
        </w:rPr>
      </w:pPr>
    </w:p>
    <w:p w14:paraId="76D0DC78" w14:textId="45A6E925" w:rsidR="00723CD2" w:rsidRDefault="007217EF" w:rsidP="00736766">
      <w:pPr>
        <w:widowControl w:val="0"/>
        <w:autoSpaceDE w:val="0"/>
        <w:autoSpaceDN w:val="0"/>
        <w:adjustRightInd w:val="0"/>
        <w:rPr>
          <w:rFonts w:asciiTheme="minorHAnsi" w:eastAsiaTheme="minorHAnsi" w:hAnsiTheme="minorHAnsi"/>
          <w:sz w:val="20"/>
        </w:rPr>
      </w:pPr>
      <w:r>
        <w:rPr>
          <w:rFonts w:asciiTheme="minorHAnsi" w:hAnsiTheme="minorHAnsi"/>
          <w:sz w:val="20"/>
        </w:rPr>
        <w:t xml:space="preserve">Este año, la campaña incluye un llamado a la acción simple y claro: </w:t>
      </w:r>
      <w:r w:rsidR="003C6158">
        <w:rPr>
          <w:rFonts w:asciiTheme="minorHAnsi" w:hAnsiTheme="minorHAnsi"/>
          <w:b/>
          <w:sz w:val="20"/>
        </w:rPr>
        <w:t>Haz t</w:t>
      </w:r>
      <w:r>
        <w:rPr>
          <w:rFonts w:asciiTheme="minorHAnsi" w:hAnsiTheme="minorHAnsi"/>
          <w:b/>
          <w:sz w:val="20"/>
        </w:rPr>
        <w:t>u promesa de corazón</w:t>
      </w:r>
      <w:r>
        <w:rPr>
          <w:rFonts w:asciiTheme="minorHAnsi" w:hAnsiTheme="minorHAnsi"/>
          <w:sz w:val="20"/>
        </w:rPr>
        <w:t xml:space="preserve">. Una promesa, como individuo, de cocinar y comer de forma más saludable, de </w:t>
      </w:r>
      <w:r w:rsidR="003C6158">
        <w:rPr>
          <w:rFonts w:asciiTheme="minorHAnsi" w:hAnsiTheme="minorHAnsi"/>
          <w:sz w:val="20"/>
        </w:rPr>
        <w:t>hacer más ejercicio y animar a t</w:t>
      </w:r>
      <w:r>
        <w:rPr>
          <w:rFonts w:asciiTheme="minorHAnsi" w:hAnsiTheme="minorHAnsi"/>
          <w:sz w:val="20"/>
        </w:rPr>
        <w:t xml:space="preserve">us hijos a que sean más activos, de decir que no al </w:t>
      </w:r>
      <w:r w:rsidR="003C6158">
        <w:rPr>
          <w:rFonts w:asciiTheme="minorHAnsi" w:hAnsiTheme="minorHAnsi"/>
          <w:sz w:val="20"/>
        </w:rPr>
        <w:t>tabaco</w:t>
      </w:r>
      <w:r w:rsidR="00723CD2">
        <w:rPr>
          <w:rFonts w:asciiTheme="minorHAnsi" w:hAnsiTheme="minorHAnsi"/>
          <w:sz w:val="20"/>
        </w:rPr>
        <w:t xml:space="preserve"> y ayudar a t</w:t>
      </w:r>
      <w:r>
        <w:rPr>
          <w:rFonts w:asciiTheme="minorHAnsi" w:hAnsiTheme="minorHAnsi"/>
          <w:sz w:val="20"/>
        </w:rPr>
        <w:t>us seres queridos a dejar de fumar. Una promesa, como profesional sanitario, de continuar trabajando para reducir el impacto de las ECV y salvar más vidas. Una promesa, como político, de poner en práctica un plan de acción contra las enfermedades no transmisibles. Una promesa s</w:t>
      </w:r>
      <w:r w:rsidR="003C6158">
        <w:rPr>
          <w:rFonts w:asciiTheme="minorHAnsi" w:hAnsiTheme="minorHAnsi"/>
          <w:sz w:val="20"/>
        </w:rPr>
        <w:t>imple... para MI CORAZÓN, para T</w:t>
      </w:r>
      <w:r>
        <w:rPr>
          <w:rFonts w:asciiTheme="minorHAnsi" w:hAnsiTheme="minorHAnsi"/>
          <w:sz w:val="20"/>
        </w:rPr>
        <w:t xml:space="preserve">U CORAZÓN, para TODOS </w:t>
      </w:r>
      <w:r w:rsidR="003C6158">
        <w:rPr>
          <w:rFonts w:asciiTheme="minorHAnsi" w:hAnsiTheme="minorHAnsi"/>
          <w:sz w:val="20"/>
        </w:rPr>
        <w:t>NUESTROS CORAZONES. Para hacer t</w:t>
      </w:r>
      <w:r>
        <w:rPr>
          <w:rFonts w:asciiTheme="minorHAnsi" w:hAnsiTheme="minorHAnsi"/>
          <w:sz w:val="20"/>
        </w:rPr>
        <w:t>u promesa de apoyar la salud del corazón en este Día Mundial del Corazón, vis</w:t>
      </w:r>
      <w:r w:rsidR="003C6158">
        <w:rPr>
          <w:rFonts w:asciiTheme="minorHAnsi" w:hAnsiTheme="minorHAnsi"/>
          <w:sz w:val="20"/>
        </w:rPr>
        <w:t>ita</w:t>
      </w:r>
      <w:r>
        <w:rPr>
          <w:rFonts w:asciiTheme="minorHAnsi" w:hAnsiTheme="minorHAnsi"/>
          <w:sz w:val="20"/>
        </w:rPr>
        <w:t xml:space="preserve"> </w:t>
      </w:r>
      <w:hyperlink r:id="rId9">
        <w:r>
          <w:rPr>
            <w:rFonts w:asciiTheme="minorHAnsi" w:eastAsiaTheme="minorHAnsi" w:hAnsiTheme="minorHAnsi"/>
            <w:color w:val="0000FF"/>
            <w:sz w:val="20"/>
            <w:u w:val="single" w:color="0000FF"/>
          </w:rPr>
          <w:t>http://www.worldheart.org</w:t>
        </w:r>
      </w:hyperlink>
      <w:r>
        <w:rPr>
          <w:rFonts w:asciiTheme="minorHAnsi" w:eastAsiaTheme="minorHAnsi" w:hAnsiTheme="minorHAnsi"/>
          <w:sz w:val="20"/>
        </w:rPr>
        <w:t xml:space="preserve"> y compart</w:t>
      </w:r>
      <w:r w:rsidR="003C6158">
        <w:rPr>
          <w:rFonts w:asciiTheme="minorHAnsi" w:eastAsiaTheme="minorHAnsi" w:hAnsiTheme="minorHAnsi"/>
          <w:sz w:val="20"/>
        </w:rPr>
        <w:t>e t</w:t>
      </w:r>
      <w:r>
        <w:rPr>
          <w:rFonts w:asciiTheme="minorHAnsi" w:eastAsiaTheme="minorHAnsi" w:hAnsiTheme="minorHAnsi"/>
          <w:sz w:val="20"/>
        </w:rPr>
        <w:t xml:space="preserve">u promesa en las redes sociales usando </w:t>
      </w:r>
      <w:r w:rsidR="003C6158">
        <w:rPr>
          <w:rFonts w:asciiTheme="minorHAnsi" w:eastAsiaTheme="minorHAnsi" w:hAnsiTheme="minorHAnsi"/>
          <w:sz w:val="20"/>
        </w:rPr>
        <w:t xml:space="preserve">el </w:t>
      </w:r>
      <w:proofErr w:type="spellStart"/>
      <w:r w:rsidR="003C6158">
        <w:rPr>
          <w:rFonts w:asciiTheme="minorHAnsi" w:eastAsiaTheme="minorHAnsi" w:hAnsiTheme="minorHAnsi"/>
          <w:sz w:val="20"/>
        </w:rPr>
        <w:t>tag</w:t>
      </w:r>
      <w:proofErr w:type="spellEnd"/>
      <w:r w:rsidR="003C6158">
        <w:rPr>
          <w:rFonts w:asciiTheme="minorHAnsi" w:eastAsiaTheme="minorHAnsi" w:hAnsiTheme="minorHAnsi"/>
          <w:sz w:val="20"/>
        </w:rPr>
        <w:t xml:space="preserve"> #</w:t>
      </w:r>
      <w:proofErr w:type="spellStart"/>
      <w:r w:rsidR="003C6158">
        <w:rPr>
          <w:rFonts w:asciiTheme="minorHAnsi" w:eastAsiaTheme="minorHAnsi" w:hAnsiTheme="minorHAnsi"/>
          <w:sz w:val="20"/>
        </w:rPr>
        <w:t>WorldHeartDay</w:t>
      </w:r>
      <w:proofErr w:type="spellEnd"/>
      <w:r w:rsidR="00723CD2">
        <w:rPr>
          <w:rFonts w:asciiTheme="minorHAnsi" w:eastAsiaTheme="minorHAnsi" w:hAnsiTheme="minorHAnsi"/>
          <w:sz w:val="20"/>
        </w:rPr>
        <w:t>:</w:t>
      </w:r>
    </w:p>
    <w:p w14:paraId="31CBD040" w14:textId="77777777" w:rsidR="00723CD2" w:rsidRDefault="00723CD2" w:rsidP="00723CD2">
      <w:pPr>
        <w:rPr>
          <w:rFonts w:asciiTheme="minorHAnsi" w:hAnsiTheme="minorHAnsi" w:cs="Arial"/>
          <w:i/>
          <w:sz w:val="20"/>
          <w:szCs w:val="20"/>
          <w:lang w:val="en-GB"/>
        </w:rPr>
      </w:pPr>
      <w:r>
        <w:rPr>
          <w:rFonts w:asciiTheme="minorHAnsi" w:hAnsiTheme="minorHAnsi" w:cs="Arial"/>
          <w:i/>
          <w:sz w:val="20"/>
          <w:szCs w:val="20"/>
          <w:lang w:val="en-GB"/>
        </w:rPr>
        <w:t xml:space="preserve">www.facebook.com/worldheartfederation </w:t>
      </w:r>
    </w:p>
    <w:p w14:paraId="7300F58C" w14:textId="77777777" w:rsidR="00723CD2" w:rsidRDefault="00723CD2" w:rsidP="00723CD2">
      <w:pPr>
        <w:rPr>
          <w:rFonts w:asciiTheme="minorHAnsi" w:hAnsiTheme="minorHAnsi"/>
          <w:i/>
          <w:sz w:val="20"/>
          <w:szCs w:val="20"/>
          <w:lang w:val="en-GB"/>
        </w:rPr>
      </w:pPr>
      <w:r>
        <w:rPr>
          <w:rFonts w:asciiTheme="minorHAnsi" w:hAnsiTheme="minorHAnsi" w:cs="Arial"/>
          <w:i/>
          <w:sz w:val="20"/>
          <w:szCs w:val="20"/>
          <w:lang w:val="en-GB"/>
        </w:rPr>
        <w:t>twitter.com/</w:t>
      </w:r>
      <w:proofErr w:type="spellStart"/>
      <w:r>
        <w:rPr>
          <w:rFonts w:asciiTheme="minorHAnsi" w:hAnsiTheme="minorHAnsi" w:cs="Arial"/>
          <w:i/>
          <w:sz w:val="20"/>
          <w:szCs w:val="20"/>
          <w:lang w:val="en-GB"/>
        </w:rPr>
        <w:t>worldheartfed</w:t>
      </w:r>
      <w:proofErr w:type="spellEnd"/>
    </w:p>
    <w:p w14:paraId="7F3D0678" w14:textId="0EC4A9A4" w:rsidR="0098213A" w:rsidRPr="00723CD2" w:rsidRDefault="0098213A" w:rsidP="00736766">
      <w:pPr>
        <w:rPr>
          <w:rFonts w:asciiTheme="minorHAnsi" w:hAnsiTheme="minorHAnsi"/>
          <w:sz w:val="20"/>
          <w:szCs w:val="20"/>
          <w:lang w:val="en-US"/>
        </w:rPr>
      </w:pPr>
    </w:p>
    <w:p w14:paraId="632E2D2A" w14:textId="624CDB8D" w:rsidR="007217EF" w:rsidRPr="009B72BD" w:rsidRDefault="00723CD2" w:rsidP="007217EF">
      <w:pPr>
        <w:rPr>
          <w:rFonts w:asciiTheme="minorHAnsi" w:hAnsiTheme="minorHAnsi"/>
          <w:sz w:val="20"/>
          <w:szCs w:val="20"/>
        </w:rPr>
      </w:pPr>
      <w:r>
        <w:rPr>
          <w:rFonts w:asciiTheme="minorHAnsi" w:hAnsiTheme="minorHAnsi"/>
          <w:sz w:val="20"/>
        </w:rPr>
        <w:t>“</w:t>
      </w:r>
      <w:r w:rsidR="003407D6">
        <w:rPr>
          <w:rFonts w:asciiTheme="minorHAnsi" w:hAnsiTheme="minorHAnsi"/>
          <w:sz w:val="20"/>
        </w:rPr>
        <w:t>El 80 % de las muertes prematuras [edades de 30 a 70]</w:t>
      </w:r>
      <w:r w:rsidR="003407D6">
        <w:rPr>
          <w:rFonts w:asciiTheme="minorHAnsi" w:hAnsiTheme="minorHAnsi"/>
          <w:sz w:val="20"/>
          <w:vertAlign w:val="superscript"/>
        </w:rPr>
        <w:t>6</w:t>
      </w:r>
      <w:r w:rsidR="003407D6">
        <w:rPr>
          <w:rFonts w:asciiTheme="minorHAnsi" w:hAnsiTheme="minorHAnsi"/>
          <w:sz w:val="20"/>
        </w:rPr>
        <w:t xml:space="preserve"> causadas por ECV son prevenibles </w:t>
      </w:r>
      <w:r w:rsidR="003407D6">
        <w:rPr>
          <w:rFonts w:ascii="Calibri" w:hAnsi="Calibri"/>
          <w:color w:val="000000" w:themeColor="text1"/>
          <w:sz w:val="20"/>
          <w:bdr w:val="none" w:sz="0" w:space="0" w:color="auto" w:frame="1"/>
        </w:rPr>
        <w:t xml:space="preserve">si se tiene un control eficaz de los factores de riesgo. En el Día Mundial del Corazón, la </w:t>
      </w:r>
      <w:r w:rsidR="008E7D1A">
        <w:rPr>
          <w:rFonts w:ascii="Calibri" w:hAnsi="Calibri"/>
          <w:color w:val="000000" w:themeColor="text1"/>
          <w:sz w:val="20"/>
          <w:bdr w:val="none" w:sz="0" w:space="0" w:color="auto" w:frame="1"/>
        </w:rPr>
        <w:t xml:space="preserve">World Heart </w:t>
      </w:r>
      <w:proofErr w:type="spellStart"/>
      <w:r w:rsidR="008E7D1A">
        <w:rPr>
          <w:rFonts w:ascii="Calibri" w:hAnsi="Calibri"/>
          <w:color w:val="000000" w:themeColor="text1"/>
          <w:sz w:val="20"/>
          <w:bdr w:val="none" w:sz="0" w:space="0" w:color="auto" w:frame="1"/>
        </w:rPr>
        <w:t>Federation</w:t>
      </w:r>
      <w:proofErr w:type="spellEnd"/>
      <w:r w:rsidR="008E7D1A">
        <w:rPr>
          <w:rFonts w:ascii="Calibri" w:hAnsi="Calibri"/>
          <w:color w:val="000000" w:themeColor="text1"/>
          <w:sz w:val="20"/>
          <w:bdr w:val="none" w:sz="0" w:space="0" w:color="auto" w:frame="1"/>
        </w:rPr>
        <w:t xml:space="preserve"> (WHF)</w:t>
      </w:r>
      <w:r w:rsidR="00BE3EAA">
        <w:rPr>
          <w:rFonts w:ascii="Calibri" w:hAnsi="Calibri"/>
          <w:color w:val="000000" w:themeColor="text1"/>
          <w:sz w:val="20"/>
          <w:bdr w:val="none" w:sz="0" w:space="0" w:color="auto" w:frame="1"/>
        </w:rPr>
        <w:t xml:space="preserve"> </w:t>
      </w:r>
      <w:r w:rsidR="003407D6">
        <w:rPr>
          <w:rFonts w:ascii="Calibri" w:hAnsi="Calibri"/>
          <w:color w:val="000000" w:themeColor="text1"/>
          <w:sz w:val="20"/>
          <w:bdr w:val="none" w:sz="0" w:space="0" w:color="auto" w:frame="1"/>
        </w:rPr>
        <w:t xml:space="preserve">anima a todo el mundo a hacer una promesa de corazón. </w:t>
      </w:r>
      <w:r w:rsidR="003407D6">
        <w:rPr>
          <w:rFonts w:asciiTheme="minorHAnsi" w:hAnsiTheme="minorHAnsi"/>
          <w:sz w:val="20"/>
        </w:rPr>
        <w:t>Nuestra ambición es hacer un</w:t>
      </w:r>
      <w:r w:rsidR="00B75336">
        <w:rPr>
          <w:rFonts w:asciiTheme="minorHAnsi" w:hAnsiTheme="minorHAnsi"/>
          <w:sz w:val="20"/>
        </w:rPr>
        <w:t>a</w:t>
      </w:r>
      <w:r w:rsidR="003407D6">
        <w:rPr>
          <w:rFonts w:asciiTheme="minorHAnsi" w:hAnsiTheme="minorHAnsi"/>
          <w:sz w:val="20"/>
        </w:rPr>
        <w:t xml:space="preserve"> llamad</w:t>
      </w:r>
      <w:r w:rsidR="00B75336">
        <w:rPr>
          <w:rFonts w:asciiTheme="minorHAnsi" w:hAnsiTheme="minorHAnsi"/>
          <w:sz w:val="20"/>
        </w:rPr>
        <w:t>a</w:t>
      </w:r>
      <w:r w:rsidR="003407D6">
        <w:rPr>
          <w:rFonts w:asciiTheme="minorHAnsi" w:hAnsiTheme="minorHAnsi"/>
          <w:sz w:val="20"/>
        </w:rPr>
        <w:t xml:space="preserve"> urgente a todos para que mejoren su salud cardiovascular y ayuden a mejorar la salud cardiovascular de los demás</w:t>
      </w:r>
      <w:r w:rsidR="00782CFC">
        <w:rPr>
          <w:rFonts w:asciiTheme="minorHAnsi" w:hAnsiTheme="minorHAnsi"/>
          <w:sz w:val="20"/>
        </w:rPr>
        <w:t>”</w:t>
      </w:r>
      <w:r w:rsidR="003407D6">
        <w:rPr>
          <w:rFonts w:asciiTheme="minorHAnsi" w:hAnsiTheme="minorHAnsi"/>
          <w:sz w:val="20"/>
        </w:rPr>
        <w:t xml:space="preserve">, comenta </w:t>
      </w:r>
      <w:r w:rsidR="003407D6">
        <w:rPr>
          <w:rFonts w:asciiTheme="minorHAnsi" w:hAnsiTheme="minorHAnsi"/>
          <w:b/>
          <w:sz w:val="20"/>
        </w:rPr>
        <w:t>David Wood</w:t>
      </w:r>
      <w:r w:rsidR="00782CFC">
        <w:rPr>
          <w:rFonts w:asciiTheme="minorHAnsi" w:hAnsiTheme="minorHAnsi"/>
          <w:sz w:val="20"/>
        </w:rPr>
        <w:t>. “</w:t>
      </w:r>
      <w:r w:rsidR="003407D6">
        <w:rPr>
          <w:rFonts w:asciiTheme="minorHAnsi" w:hAnsiTheme="minorHAnsi"/>
          <w:sz w:val="20"/>
        </w:rPr>
        <w:t xml:space="preserve">A cambio, nosotros, en la </w:t>
      </w:r>
      <w:r w:rsidR="00BE3EAA">
        <w:rPr>
          <w:rFonts w:asciiTheme="minorHAnsi" w:hAnsiTheme="minorHAnsi"/>
          <w:sz w:val="20"/>
        </w:rPr>
        <w:t xml:space="preserve">World Heart </w:t>
      </w:r>
      <w:proofErr w:type="spellStart"/>
      <w:r w:rsidR="00BE3EAA">
        <w:rPr>
          <w:rFonts w:asciiTheme="minorHAnsi" w:hAnsiTheme="minorHAnsi"/>
          <w:sz w:val="20"/>
        </w:rPr>
        <w:t>Federation</w:t>
      </w:r>
      <w:proofErr w:type="spellEnd"/>
      <w:r w:rsidR="003407D6">
        <w:rPr>
          <w:rFonts w:asciiTheme="minorHAnsi" w:hAnsiTheme="minorHAnsi"/>
          <w:sz w:val="20"/>
        </w:rPr>
        <w:t xml:space="preserve">, haremos nuestra propia promesa de corazón: colaborar con la Organización Mundial de la Salud </w:t>
      </w:r>
      <w:r w:rsidR="00782CFC">
        <w:rPr>
          <w:rFonts w:asciiTheme="minorHAnsi" w:hAnsiTheme="minorHAnsi"/>
          <w:sz w:val="20"/>
        </w:rPr>
        <w:t xml:space="preserve">(OMS) </w:t>
      </w:r>
      <w:r w:rsidR="003407D6">
        <w:rPr>
          <w:rFonts w:asciiTheme="minorHAnsi" w:hAnsiTheme="minorHAnsi"/>
          <w:sz w:val="20"/>
        </w:rPr>
        <w:t>y con otras partes interesadas para crear conciencia sobre las consecuencias negativas de la contaminación del aire sobre la salud en general, y la salud del corazón en particular</w:t>
      </w:r>
      <w:r w:rsidR="00782CFC">
        <w:rPr>
          <w:rFonts w:asciiTheme="minorHAnsi" w:hAnsiTheme="minorHAnsi"/>
          <w:sz w:val="20"/>
        </w:rPr>
        <w:t>”</w:t>
      </w:r>
      <w:r w:rsidR="003407D6">
        <w:rPr>
          <w:rFonts w:asciiTheme="minorHAnsi" w:hAnsiTheme="minorHAnsi"/>
          <w:sz w:val="20"/>
        </w:rPr>
        <w:t xml:space="preserve">. </w:t>
      </w:r>
    </w:p>
    <w:p w14:paraId="21C10A7E" w14:textId="77777777" w:rsidR="003407D6" w:rsidRPr="009B72BD" w:rsidRDefault="003407D6" w:rsidP="007217EF">
      <w:pPr>
        <w:rPr>
          <w:rFonts w:asciiTheme="minorHAnsi" w:hAnsiTheme="minorHAnsi"/>
          <w:sz w:val="20"/>
          <w:szCs w:val="20"/>
        </w:rPr>
      </w:pPr>
    </w:p>
    <w:p w14:paraId="05BC427E" w14:textId="37E54081" w:rsidR="003407D6" w:rsidRPr="009B72BD" w:rsidRDefault="00782CFC" w:rsidP="007217EF">
      <w:pPr>
        <w:rPr>
          <w:rFonts w:asciiTheme="minorHAnsi" w:hAnsiTheme="minorHAnsi"/>
          <w:sz w:val="20"/>
          <w:szCs w:val="20"/>
        </w:rPr>
      </w:pPr>
      <w:r>
        <w:rPr>
          <w:rFonts w:asciiTheme="minorHAnsi" w:hAnsiTheme="minorHAnsi"/>
          <w:sz w:val="20"/>
        </w:rPr>
        <w:t>“</w:t>
      </w:r>
      <w:r w:rsidR="003407D6">
        <w:rPr>
          <w:rFonts w:asciiTheme="minorHAnsi" w:hAnsiTheme="minorHAnsi"/>
          <w:sz w:val="20"/>
        </w:rPr>
        <w:t xml:space="preserve">La campaña de este año tiene como objetivo animar a las personas a comprometerse a adoptar hábitos más saludables por medio de las promesas de corazón, algo que va de la mano con el objetivo de </w:t>
      </w:r>
      <w:proofErr w:type="spellStart"/>
      <w:r w:rsidR="003407D6">
        <w:rPr>
          <w:rFonts w:asciiTheme="minorHAnsi" w:hAnsiTheme="minorHAnsi"/>
          <w:sz w:val="20"/>
        </w:rPr>
        <w:t>Manulife</w:t>
      </w:r>
      <w:proofErr w:type="spellEnd"/>
      <w:r w:rsidR="003407D6">
        <w:rPr>
          <w:rFonts w:asciiTheme="minorHAnsi" w:hAnsiTheme="minorHAnsi"/>
          <w:sz w:val="20"/>
        </w:rPr>
        <w:t xml:space="preserve"> de ayudar a las personas a tomar decisiones más fácilmente y mejorar sus vidas</w:t>
      </w:r>
      <w:r>
        <w:rPr>
          <w:rFonts w:asciiTheme="minorHAnsi" w:hAnsiTheme="minorHAnsi"/>
          <w:sz w:val="20"/>
        </w:rPr>
        <w:t>”</w:t>
      </w:r>
      <w:r w:rsidR="003407D6">
        <w:rPr>
          <w:rFonts w:asciiTheme="minorHAnsi" w:hAnsiTheme="minorHAnsi"/>
          <w:sz w:val="20"/>
        </w:rPr>
        <w:t xml:space="preserve">, comentó </w:t>
      </w:r>
      <w:r w:rsidR="003407D6">
        <w:rPr>
          <w:rFonts w:asciiTheme="minorHAnsi" w:hAnsiTheme="minorHAnsi"/>
          <w:b/>
          <w:sz w:val="20"/>
        </w:rPr>
        <w:t xml:space="preserve">Mary </w:t>
      </w:r>
      <w:proofErr w:type="spellStart"/>
      <w:r w:rsidR="003407D6">
        <w:rPr>
          <w:rFonts w:asciiTheme="minorHAnsi" w:hAnsiTheme="minorHAnsi"/>
          <w:b/>
          <w:sz w:val="20"/>
        </w:rPr>
        <w:t>Desjardins-Therrien</w:t>
      </w:r>
      <w:proofErr w:type="spellEnd"/>
      <w:r w:rsidR="003407D6">
        <w:rPr>
          <w:rFonts w:asciiTheme="minorHAnsi" w:hAnsiTheme="minorHAnsi"/>
          <w:b/>
          <w:sz w:val="20"/>
        </w:rPr>
        <w:t xml:space="preserve">, Vicepresidente asistente, Ciudadanía corporativa &amp; Patrocinio de </w:t>
      </w:r>
      <w:proofErr w:type="spellStart"/>
      <w:r w:rsidR="003407D6">
        <w:rPr>
          <w:rFonts w:asciiTheme="minorHAnsi" w:hAnsiTheme="minorHAnsi"/>
          <w:b/>
          <w:sz w:val="20"/>
        </w:rPr>
        <w:t>Manulife</w:t>
      </w:r>
      <w:proofErr w:type="spellEnd"/>
      <w:r>
        <w:rPr>
          <w:rFonts w:asciiTheme="minorHAnsi" w:hAnsiTheme="minorHAnsi"/>
          <w:sz w:val="20"/>
        </w:rPr>
        <w:t>. “</w:t>
      </w:r>
      <w:r w:rsidR="003407D6">
        <w:rPr>
          <w:rFonts w:asciiTheme="minorHAnsi" w:hAnsiTheme="minorHAnsi"/>
          <w:sz w:val="20"/>
        </w:rPr>
        <w:t>Es con mucho entusiasmo que apoyamos el Día Mundial del Corazón el 29 de septiembre y animamos a todas las personas y organizaciones a que adopten iniciativas para promover la salud del corazón: desde comer mejor hasta hacer más actividad física o hacerse análisis de forma periódica; incluso los cambios más pequeños pueden hacer una gran diferencia</w:t>
      </w:r>
      <w:r>
        <w:rPr>
          <w:rFonts w:asciiTheme="minorHAnsi" w:hAnsiTheme="minorHAnsi"/>
          <w:sz w:val="20"/>
        </w:rPr>
        <w:t>”</w:t>
      </w:r>
      <w:r w:rsidR="003407D6">
        <w:rPr>
          <w:rFonts w:asciiTheme="minorHAnsi" w:hAnsiTheme="minorHAnsi"/>
          <w:sz w:val="20"/>
        </w:rPr>
        <w:t>.</w:t>
      </w:r>
    </w:p>
    <w:p w14:paraId="767B4E43" w14:textId="77777777" w:rsidR="003407D6" w:rsidRPr="009B72BD" w:rsidRDefault="003407D6" w:rsidP="007217EF">
      <w:pPr>
        <w:rPr>
          <w:rFonts w:asciiTheme="minorHAnsi" w:hAnsiTheme="minorHAnsi"/>
          <w:sz w:val="22"/>
          <w:szCs w:val="22"/>
        </w:rPr>
      </w:pPr>
    </w:p>
    <w:p w14:paraId="584A45CF" w14:textId="670404EB" w:rsidR="003407D6" w:rsidRPr="009B72BD" w:rsidRDefault="003407D6" w:rsidP="003407D6">
      <w:pPr>
        <w:widowControl w:val="0"/>
        <w:autoSpaceDE w:val="0"/>
        <w:autoSpaceDN w:val="0"/>
        <w:adjustRightInd w:val="0"/>
        <w:rPr>
          <w:rFonts w:ascii="Calibri" w:eastAsiaTheme="minorHAnsi" w:hAnsi="Calibri" w:cs="Calibri"/>
          <w:sz w:val="20"/>
          <w:szCs w:val="20"/>
        </w:rPr>
      </w:pPr>
      <w:r>
        <w:rPr>
          <w:rFonts w:ascii="Calibri" w:eastAsiaTheme="minorHAnsi" w:hAnsi="Calibri"/>
          <w:b/>
          <w:sz w:val="20"/>
        </w:rPr>
        <w:lastRenderedPageBreak/>
        <w:t xml:space="preserve">Roy </w:t>
      </w:r>
      <w:proofErr w:type="spellStart"/>
      <w:r>
        <w:rPr>
          <w:rFonts w:ascii="Calibri" w:eastAsiaTheme="minorHAnsi" w:hAnsi="Calibri"/>
          <w:b/>
          <w:sz w:val="20"/>
        </w:rPr>
        <w:t>Jakobs</w:t>
      </w:r>
      <w:proofErr w:type="spellEnd"/>
      <w:r>
        <w:rPr>
          <w:rFonts w:ascii="Calibri" w:eastAsiaTheme="minorHAnsi" w:hAnsi="Calibri"/>
          <w:b/>
          <w:sz w:val="20"/>
        </w:rPr>
        <w:t>, Líder Comercial, Salud personal de Philips</w:t>
      </w:r>
      <w:r w:rsidR="00A32166">
        <w:rPr>
          <w:rFonts w:ascii="Calibri" w:eastAsiaTheme="minorHAnsi" w:hAnsi="Calibri"/>
          <w:sz w:val="20"/>
        </w:rPr>
        <w:t xml:space="preserve"> comentó: “</w:t>
      </w:r>
      <w:r>
        <w:rPr>
          <w:rFonts w:ascii="Calibri" w:eastAsiaTheme="minorHAnsi" w:hAnsi="Calibri"/>
          <w:sz w:val="20"/>
        </w:rPr>
        <w:t xml:space="preserve">Es bien sabido que evitar los factores de riesgo conocidos tales </w:t>
      </w:r>
      <w:r w:rsidR="00F675C8" w:rsidRPr="00F675C8">
        <w:rPr>
          <w:rFonts w:ascii="Calibri" w:eastAsiaTheme="minorHAnsi" w:hAnsi="Calibri"/>
          <w:sz w:val="20"/>
        </w:rPr>
        <w:t>como llevar</w:t>
      </w:r>
      <w:r w:rsidRPr="00F675C8">
        <w:rPr>
          <w:rFonts w:ascii="Calibri" w:eastAsiaTheme="minorHAnsi" w:hAnsi="Calibri"/>
          <w:sz w:val="20"/>
        </w:rPr>
        <w:t xml:space="preserve"> una dieta poco equilibrada, la inactividad física, el consumo perjudicial de alcohol y tabaco es fundamental</w:t>
      </w:r>
      <w:r>
        <w:rPr>
          <w:rFonts w:ascii="Calibri" w:eastAsiaTheme="minorHAnsi" w:hAnsi="Calibri"/>
          <w:sz w:val="20"/>
        </w:rPr>
        <w:t xml:space="preserve"> para mantener la salud del corazón.  Lo que no es tan sabido fuera de la comunidad médica y científica es que el aire puro también es esencial para la salud del corazón. Por este motivo aplaudimos la iniciativa de la </w:t>
      </w:r>
      <w:r w:rsidR="008E7D1A">
        <w:rPr>
          <w:rFonts w:ascii="Calibri" w:eastAsiaTheme="minorHAnsi" w:hAnsi="Calibri"/>
          <w:sz w:val="20"/>
        </w:rPr>
        <w:t>WHF</w:t>
      </w:r>
      <w:r>
        <w:rPr>
          <w:rFonts w:ascii="Calibri" w:eastAsiaTheme="minorHAnsi" w:hAnsi="Calibri"/>
          <w:sz w:val="20"/>
        </w:rPr>
        <w:t xml:space="preserve"> de aprovechar este Día Mundial del Corazón para crear mayor conciencia sobre el hecho de que la mala calidad del aire es un factor de riesgo de ECV cada vez más importante</w:t>
      </w:r>
      <w:r w:rsidR="00A32166">
        <w:rPr>
          <w:rFonts w:ascii="Calibri" w:eastAsiaTheme="minorHAnsi" w:hAnsi="Calibri"/>
          <w:sz w:val="20"/>
        </w:rPr>
        <w:t>”</w:t>
      </w:r>
      <w:r>
        <w:rPr>
          <w:rFonts w:ascii="Calibri" w:eastAsiaTheme="minorHAnsi" w:hAnsi="Calibri"/>
          <w:sz w:val="20"/>
        </w:rPr>
        <w:t>.</w:t>
      </w:r>
    </w:p>
    <w:p w14:paraId="3464F549" w14:textId="77777777" w:rsidR="003407D6" w:rsidRPr="009B72BD" w:rsidRDefault="003407D6" w:rsidP="003407D6">
      <w:pPr>
        <w:widowControl w:val="0"/>
        <w:autoSpaceDE w:val="0"/>
        <w:autoSpaceDN w:val="0"/>
        <w:adjustRightInd w:val="0"/>
        <w:rPr>
          <w:rFonts w:ascii="Calibri" w:eastAsiaTheme="minorHAnsi" w:hAnsi="Calibri" w:cs="Calibri"/>
          <w:sz w:val="20"/>
          <w:szCs w:val="20"/>
        </w:rPr>
      </w:pPr>
      <w:r>
        <w:rPr>
          <w:rFonts w:ascii="Calibri" w:eastAsiaTheme="minorHAnsi" w:hAnsi="Calibri"/>
          <w:sz w:val="20"/>
        </w:rPr>
        <w:t> </w:t>
      </w:r>
    </w:p>
    <w:p w14:paraId="73765B4B" w14:textId="131712DA" w:rsidR="003407D6" w:rsidRPr="009B72BD" w:rsidRDefault="00A32166" w:rsidP="003407D6">
      <w:pPr>
        <w:rPr>
          <w:rFonts w:asciiTheme="minorHAnsi" w:hAnsiTheme="minorHAnsi"/>
          <w:sz w:val="20"/>
          <w:szCs w:val="20"/>
        </w:rPr>
      </w:pPr>
      <w:r>
        <w:rPr>
          <w:rFonts w:ascii="Calibri" w:eastAsiaTheme="minorHAnsi" w:hAnsi="Calibri"/>
          <w:sz w:val="20"/>
        </w:rPr>
        <w:t>“</w:t>
      </w:r>
      <w:r w:rsidR="003407D6">
        <w:rPr>
          <w:rFonts w:ascii="Calibri" w:eastAsiaTheme="minorHAnsi" w:hAnsi="Calibri"/>
          <w:sz w:val="20"/>
        </w:rPr>
        <w:t>Según la OMS, el 91 % de la población mundial vive en zonas donde la contaminación del aire supera los límites establecidos en las directrices de la OMS</w:t>
      </w:r>
      <w:r w:rsidR="003407D6">
        <w:rPr>
          <w:rFonts w:ascii="Calibri" w:eastAsiaTheme="minorHAnsi" w:hAnsi="Calibri"/>
          <w:sz w:val="20"/>
          <w:vertAlign w:val="superscript"/>
        </w:rPr>
        <w:t>7</w:t>
      </w:r>
      <w:r w:rsidR="003407D6">
        <w:rPr>
          <w:rFonts w:ascii="Calibri" w:eastAsiaTheme="minorHAnsi" w:hAnsi="Calibri"/>
          <w:sz w:val="20"/>
        </w:rPr>
        <w:t>. En Philips, estamos convencidos de la importancia de respirar aire limpio y nos esforzamos para crear soluciones que permitan a la gente de todo el mundo respirar aire más puro, especialmente los grupos de personas más vulnerables como lo ancianos, las mujeres embarazadas y la gente que sufre de enfermedades, especialmente respiratorias</w:t>
      </w:r>
      <w:r w:rsidR="009513E3">
        <w:rPr>
          <w:rFonts w:ascii="Calibri" w:eastAsiaTheme="minorHAnsi" w:hAnsi="Calibri"/>
          <w:sz w:val="20"/>
        </w:rPr>
        <w:t>”</w:t>
      </w:r>
      <w:r w:rsidR="003407D6">
        <w:rPr>
          <w:rFonts w:ascii="Calibri" w:eastAsiaTheme="minorHAnsi" w:hAnsi="Calibri"/>
          <w:sz w:val="20"/>
        </w:rPr>
        <w:t>.</w:t>
      </w:r>
    </w:p>
    <w:p w14:paraId="57839720" w14:textId="77777777" w:rsidR="007217EF" w:rsidRPr="009B72BD" w:rsidRDefault="007217EF" w:rsidP="007217EF">
      <w:pPr>
        <w:rPr>
          <w:rFonts w:ascii="Calibri" w:hAnsi="Calibri"/>
          <w:color w:val="000000" w:themeColor="text1"/>
          <w:sz w:val="20"/>
          <w:szCs w:val="20"/>
          <w:bdr w:val="none" w:sz="0" w:space="0" w:color="auto" w:frame="1"/>
        </w:rPr>
      </w:pPr>
    </w:p>
    <w:p w14:paraId="6E4985DB" w14:textId="77777777" w:rsidR="007217EF" w:rsidRPr="00670606" w:rsidRDefault="007217EF" w:rsidP="007217EF">
      <w:pPr>
        <w:rPr>
          <w:rFonts w:ascii="Calibri" w:hAnsi="Calibri"/>
          <w:color w:val="000000" w:themeColor="text1"/>
          <w:sz w:val="18"/>
          <w:szCs w:val="18"/>
          <w:bdr w:val="none" w:sz="0" w:space="0" w:color="auto" w:frame="1"/>
          <w:lang w:val="en-US"/>
        </w:rPr>
      </w:pPr>
      <w:r w:rsidRPr="00670606">
        <w:rPr>
          <w:rFonts w:ascii="Calibri" w:hAnsi="Calibri"/>
          <w:color w:val="000000" w:themeColor="text1"/>
          <w:sz w:val="18"/>
          <w:bdr w:val="none" w:sz="0" w:space="0" w:color="auto" w:frame="1"/>
          <w:lang w:val="en-US"/>
        </w:rPr>
        <w:t>REFERENCIAS:</w:t>
      </w:r>
    </w:p>
    <w:p w14:paraId="15A11D98" w14:textId="77777777" w:rsidR="007217EF" w:rsidRPr="00670606" w:rsidRDefault="007217EF" w:rsidP="007217EF">
      <w:pPr>
        <w:rPr>
          <w:rFonts w:ascii="Calibri" w:hAnsi="Calibri"/>
          <w:color w:val="000000" w:themeColor="text1"/>
          <w:sz w:val="18"/>
          <w:szCs w:val="18"/>
          <w:bdr w:val="none" w:sz="0" w:space="0" w:color="auto" w:frame="1"/>
          <w:lang w:val="fr-CH"/>
        </w:rPr>
      </w:pPr>
      <w:r w:rsidRPr="00670606">
        <w:rPr>
          <w:rFonts w:ascii="Calibri" w:hAnsi="Calibri"/>
          <w:color w:val="000000" w:themeColor="text1"/>
          <w:sz w:val="18"/>
          <w:bdr w:val="none" w:sz="0" w:space="0" w:color="auto" w:frame="1"/>
          <w:vertAlign w:val="superscript"/>
          <w:lang w:val="en-US"/>
        </w:rPr>
        <w:t>1</w:t>
      </w:r>
      <w:r w:rsidRPr="00670606">
        <w:rPr>
          <w:rFonts w:ascii="Calibri" w:hAnsi="Calibri"/>
          <w:color w:val="000000" w:themeColor="text1"/>
          <w:sz w:val="18"/>
          <w:bdr w:val="none" w:sz="0" w:space="0" w:color="auto" w:frame="1"/>
          <w:lang w:val="en-US"/>
        </w:rPr>
        <w:t xml:space="preserve">Fuente: GBD 2016 Risk Factors Collaborators. Global, regional, and national comparative risk assessment of 84 </w:t>
      </w:r>
      <w:proofErr w:type="spellStart"/>
      <w:r w:rsidRPr="00670606">
        <w:rPr>
          <w:rFonts w:ascii="Calibri" w:hAnsi="Calibri"/>
          <w:color w:val="000000" w:themeColor="text1"/>
          <w:sz w:val="18"/>
          <w:bdr w:val="none" w:sz="0" w:space="0" w:color="auto" w:frame="1"/>
          <w:lang w:val="en-US"/>
        </w:rPr>
        <w:t>behavioural</w:t>
      </w:r>
      <w:proofErr w:type="spellEnd"/>
      <w:r w:rsidRPr="00670606">
        <w:rPr>
          <w:rFonts w:ascii="Calibri" w:hAnsi="Calibri"/>
          <w:color w:val="000000" w:themeColor="text1"/>
          <w:sz w:val="18"/>
          <w:bdr w:val="none" w:sz="0" w:space="0" w:color="auto" w:frame="1"/>
          <w:lang w:val="en-US"/>
        </w:rPr>
        <w:t>, environmental and occupational, and metabolic risks or clusters of risks, 1990–2016: a systematic analysis for the Global Burden of Disease Study 2016. </w:t>
      </w:r>
      <w:r w:rsidRPr="00670606">
        <w:rPr>
          <w:rFonts w:ascii="Calibri" w:hAnsi="Calibri"/>
          <w:i/>
          <w:color w:val="000000" w:themeColor="text1"/>
          <w:sz w:val="18"/>
          <w:bdr w:val="none" w:sz="0" w:space="0" w:color="auto" w:frame="1"/>
          <w:lang w:val="fr-CH"/>
        </w:rPr>
        <w:t>Lancet</w:t>
      </w:r>
      <w:r w:rsidRPr="00670606">
        <w:rPr>
          <w:rFonts w:ascii="Calibri" w:hAnsi="Calibri"/>
          <w:color w:val="000000" w:themeColor="text1"/>
          <w:sz w:val="18"/>
          <w:bdr w:val="none" w:sz="0" w:space="0" w:color="auto" w:frame="1"/>
          <w:lang w:val="fr-CH"/>
        </w:rPr>
        <w:t> </w:t>
      </w:r>
      <w:r w:rsidRPr="00670606">
        <w:rPr>
          <w:rFonts w:ascii="Calibri" w:hAnsi="Calibri"/>
          <w:b/>
          <w:color w:val="000000" w:themeColor="text1"/>
          <w:sz w:val="18"/>
          <w:bdr w:val="none" w:sz="0" w:space="0" w:color="auto" w:frame="1"/>
          <w:lang w:val="fr-CH"/>
        </w:rPr>
        <w:t>390</w:t>
      </w:r>
      <w:r w:rsidRPr="00670606">
        <w:rPr>
          <w:rFonts w:ascii="Calibri" w:hAnsi="Calibri"/>
          <w:color w:val="000000" w:themeColor="text1"/>
          <w:sz w:val="18"/>
          <w:bdr w:val="none" w:sz="0" w:space="0" w:color="auto" w:frame="1"/>
          <w:lang w:val="fr-CH"/>
        </w:rPr>
        <w:t>, 1345–1422 (2017).</w:t>
      </w:r>
    </w:p>
    <w:p w14:paraId="60F90D95" w14:textId="77777777" w:rsidR="007217EF" w:rsidRPr="00670606" w:rsidRDefault="007217EF" w:rsidP="007217EF">
      <w:pPr>
        <w:rPr>
          <w:rFonts w:ascii="Calibri" w:hAnsi="Calibri"/>
          <w:color w:val="000000" w:themeColor="text1"/>
          <w:sz w:val="18"/>
          <w:szCs w:val="18"/>
          <w:bdr w:val="none" w:sz="0" w:space="0" w:color="auto" w:frame="1"/>
          <w:lang w:val="fr-CH"/>
        </w:rPr>
      </w:pPr>
      <w:r w:rsidRPr="00670606">
        <w:rPr>
          <w:rFonts w:ascii="Calibri" w:hAnsi="Calibri"/>
          <w:color w:val="000000" w:themeColor="text1"/>
          <w:sz w:val="18"/>
          <w:bdr w:val="none" w:sz="0" w:space="0" w:color="auto" w:frame="1"/>
          <w:vertAlign w:val="superscript"/>
          <w:lang w:val="fr-CH"/>
        </w:rPr>
        <w:t>2</w:t>
      </w:r>
      <w:r w:rsidRPr="00670606">
        <w:rPr>
          <w:rFonts w:ascii="Calibri" w:hAnsi="Calibri"/>
          <w:color w:val="000000" w:themeColor="text1"/>
          <w:sz w:val="18"/>
          <w:bdr w:val="none" w:sz="0" w:space="0" w:color="auto" w:frame="1"/>
          <w:lang w:val="fr-CH"/>
        </w:rPr>
        <w:t>Fuente: OMS</w:t>
      </w:r>
    </w:p>
    <w:p w14:paraId="4D8B0444" w14:textId="77777777" w:rsidR="007217EF" w:rsidRPr="00670606" w:rsidRDefault="007217EF" w:rsidP="007217EF">
      <w:pPr>
        <w:rPr>
          <w:rStyle w:val="Hyperlink"/>
          <w:rFonts w:ascii="Calibri" w:hAnsi="Calibri"/>
          <w:color w:val="000000" w:themeColor="text1"/>
          <w:sz w:val="18"/>
          <w:szCs w:val="18"/>
          <w:u w:val="none"/>
          <w:bdr w:val="none" w:sz="0" w:space="0" w:color="auto" w:frame="1"/>
          <w:lang w:val="fr-CH"/>
        </w:rPr>
      </w:pPr>
      <w:r w:rsidRPr="00670606">
        <w:rPr>
          <w:rFonts w:ascii="Calibri" w:hAnsi="Calibri"/>
          <w:color w:val="000000" w:themeColor="text1"/>
          <w:sz w:val="18"/>
          <w:bdr w:val="none" w:sz="0" w:space="0" w:color="auto" w:frame="1"/>
          <w:vertAlign w:val="superscript"/>
          <w:lang w:val="fr-CH"/>
        </w:rPr>
        <w:t>3</w:t>
      </w:r>
      <w:r w:rsidRPr="00670606">
        <w:rPr>
          <w:rFonts w:ascii="Calibri" w:hAnsi="Calibri"/>
          <w:color w:val="000000" w:themeColor="text1"/>
          <w:sz w:val="18"/>
          <w:bdr w:val="none" w:sz="0" w:space="0" w:color="auto" w:frame="1"/>
          <w:lang w:val="fr-CH"/>
        </w:rPr>
        <w:t>Fuente: OMS</w:t>
      </w:r>
    </w:p>
    <w:p w14:paraId="692F7732" w14:textId="77777777" w:rsidR="007217EF" w:rsidRPr="00670606" w:rsidRDefault="007217EF" w:rsidP="007217EF">
      <w:pPr>
        <w:rPr>
          <w:rFonts w:ascii="Calibri" w:hAnsi="Calibri"/>
          <w:color w:val="000000" w:themeColor="text1"/>
          <w:sz w:val="18"/>
          <w:szCs w:val="18"/>
          <w:bdr w:val="none" w:sz="0" w:space="0" w:color="auto" w:frame="1"/>
          <w:lang w:val="fr-CH"/>
        </w:rPr>
      </w:pPr>
      <w:r w:rsidRPr="00670606">
        <w:rPr>
          <w:rFonts w:ascii="Calibri" w:hAnsi="Calibri"/>
          <w:color w:val="000000" w:themeColor="text1"/>
          <w:sz w:val="18"/>
          <w:bdr w:val="none" w:sz="0" w:space="0" w:color="auto" w:frame="1"/>
          <w:vertAlign w:val="superscript"/>
          <w:lang w:val="fr-CH"/>
        </w:rPr>
        <w:t>4</w:t>
      </w:r>
      <w:r w:rsidRPr="00670606">
        <w:rPr>
          <w:rFonts w:ascii="Calibri" w:hAnsi="Calibri"/>
          <w:color w:val="000000" w:themeColor="text1"/>
          <w:sz w:val="18"/>
          <w:bdr w:val="none" w:sz="0" w:space="0" w:color="auto" w:frame="1"/>
          <w:lang w:val="fr-CH"/>
        </w:rPr>
        <w:t xml:space="preserve">Fuente: Nature </w:t>
      </w:r>
      <w:proofErr w:type="spellStart"/>
      <w:r w:rsidRPr="00670606">
        <w:rPr>
          <w:rFonts w:ascii="Calibri" w:hAnsi="Calibri"/>
          <w:color w:val="000000" w:themeColor="text1"/>
          <w:sz w:val="18"/>
          <w:bdr w:val="none" w:sz="0" w:space="0" w:color="auto" w:frame="1"/>
          <w:lang w:val="fr-CH"/>
        </w:rPr>
        <w:t>Reviews</w:t>
      </w:r>
      <w:proofErr w:type="spellEnd"/>
      <w:r w:rsidRPr="00670606">
        <w:rPr>
          <w:rFonts w:ascii="Calibri" w:hAnsi="Calibri"/>
          <w:color w:val="000000" w:themeColor="text1"/>
          <w:sz w:val="18"/>
          <w:bdr w:val="none" w:sz="0" w:space="0" w:color="auto" w:frame="1"/>
          <w:lang w:val="fr-CH"/>
        </w:rPr>
        <w:t xml:space="preserve"> </w:t>
      </w:r>
      <w:proofErr w:type="spellStart"/>
      <w:r w:rsidRPr="00670606">
        <w:rPr>
          <w:rFonts w:ascii="Calibri" w:hAnsi="Calibri"/>
          <w:color w:val="000000" w:themeColor="text1"/>
          <w:sz w:val="18"/>
          <w:bdr w:val="none" w:sz="0" w:space="0" w:color="auto" w:frame="1"/>
          <w:lang w:val="fr-CH"/>
        </w:rPr>
        <w:t>Cardiology</w:t>
      </w:r>
      <w:proofErr w:type="spellEnd"/>
      <w:r w:rsidRPr="00670606">
        <w:rPr>
          <w:rFonts w:ascii="Calibri" w:hAnsi="Calibri"/>
          <w:color w:val="000000" w:themeColor="text1"/>
          <w:sz w:val="18"/>
          <w:bdr w:val="none" w:sz="0" w:space="0" w:color="auto" w:frame="1"/>
          <w:lang w:val="fr-CH"/>
        </w:rPr>
        <w:t> volume 15, pages 193–194 (2018).</w:t>
      </w:r>
    </w:p>
    <w:p w14:paraId="5CFCB8D7" w14:textId="77777777" w:rsidR="007217EF" w:rsidRPr="00670606" w:rsidRDefault="007217EF" w:rsidP="007217EF">
      <w:pPr>
        <w:rPr>
          <w:rStyle w:val="Hyperlink"/>
          <w:rFonts w:ascii="Calibri" w:hAnsi="Calibri"/>
          <w:sz w:val="18"/>
          <w:szCs w:val="18"/>
          <w:bdr w:val="none" w:sz="0" w:space="0" w:color="auto" w:frame="1"/>
          <w:lang w:val="fr-CH"/>
        </w:rPr>
      </w:pPr>
      <w:r w:rsidRPr="00670606">
        <w:rPr>
          <w:rFonts w:ascii="Calibri" w:hAnsi="Calibri"/>
          <w:color w:val="000000" w:themeColor="text1"/>
          <w:sz w:val="18"/>
          <w:bdr w:val="none" w:sz="0" w:space="0" w:color="auto" w:frame="1"/>
          <w:vertAlign w:val="superscript"/>
          <w:lang w:val="fr-CH"/>
        </w:rPr>
        <w:t>5</w:t>
      </w:r>
      <w:hyperlink r:id="rId10">
        <w:r w:rsidRPr="00670606">
          <w:rPr>
            <w:rStyle w:val="Hyperlink"/>
            <w:rFonts w:ascii="Calibri" w:hAnsi="Calibri"/>
            <w:sz w:val="18"/>
            <w:bdr w:val="none" w:sz="0" w:space="0" w:color="auto" w:frame="1"/>
            <w:lang w:val="fr-CH"/>
          </w:rPr>
          <w:t>https://vizhub.healthdata.org</w:t>
        </w:r>
      </w:hyperlink>
    </w:p>
    <w:p w14:paraId="664BFDB9" w14:textId="77777777" w:rsidR="007217EF" w:rsidRPr="00670606" w:rsidRDefault="007217EF" w:rsidP="007217EF">
      <w:pPr>
        <w:rPr>
          <w:rFonts w:ascii="Calibri" w:hAnsi="Calibri"/>
          <w:color w:val="000000" w:themeColor="text1"/>
          <w:sz w:val="18"/>
          <w:szCs w:val="18"/>
          <w:bdr w:val="none" w:sz="0" w:space="0" w:color="auto" w:frame="1"/>
          <w:lang w:val="fr-CH"/>
        </w:rPr>
      </w:pPr>
      <w:r w:rsidRPr="00670606">
        <w:rPr>
          <w:rFonts w:ascii="Calibri" w:hAnsi="Calibri"/>
          <w:color w:val="000000" w:themeColor="text1"/>
          <w:sz w:val="18"/>
          <w:bdr w:val="none" w:sz="0" w:space="0" w:color="auto" w:frame="1"/>
          <w:vertAlign w:val="superscript"/>
          <w:lang w:val="fr-CH"/>
        </w:rPr>
        <w:t>6</w:t>
      </w:r>
      <w:r w:rsidRPr="00670606">
        <w:rPr>
          <w:rFonts w:ascii="Calibri" w:hAnsi="Calibri"/>
          <w:color w:val="000000" w:themeColor="text1"/>
          <w:sz w:val="18"/>
          <w:bdr w:val="none" w:sz="0" w:space="0" w:color="auto" w:frame="1"/>
          <w:lang w:val="fr-CH"/>
        </w:rPr>
        <w:t>Fuente: OMS</w:t>
      </w:r>
    </w:p>
    <w:p w14:paraId="465A7095" w14:textId="753CC05F" w:rsidR="003A65A2" w:rsidRPr="001A4BCF" w:rsidRDefault="003A65A2" w:rsidP="007217EF">
      <w:pPr>
        <w:rPr>
          <w:rFonts w:ascii="Calibri" w:hAnsi="Calibri"/>
          <w:color w:val="000000" w:themeColor="text1"/>
          <w:sz w:val="18"/>
          <w:szCs w:val="18"/>
          <w:bdr w:val="none" w:sz="0" w:space="0" w:color="auto" w:frame="1"/>
        </w:rPr>
      </w:pPr>
      <w:r>
        <w:rPr>
          <w:rFonts w:ascii="Calibri" w:eastAsiaTheme="minorHAnsi" w:hAnsi="Calibri"/>
          <w:sz w:val="18"/>
          <w:vertAlign w:val="superscript"/>
        </w:rPr>
        <w:t>7</w:t>
      </w:r>
      <w:r>
        <w:rPr>
          <w:rFonts w:ascii="Calibri" w:eastAsiaTheme="minorHAnsi" w:hAnsi="Calibri"/>
          <w:sz w:val="18"/>
        </w:rPr>
        <w:t xml:space="preserve">Fuente: </w:t>
      </w:r>
      <w:hyperlink r:id="rId11">
        <w:r>
          <w:rPr>
            <w:rFonts w:ascii="Calibri" w:eastAsiaTheme="minorHAnsi" w:hAnsi="Calibri"/>
            <w:color w:val="0B4CB4"/>
            <w:sz w:val="18"/>
            <w:u w:val="single" w:color="0B4CB4"/>
          </w:rPr>
          <w:t>http://www.who.int/airpollution/en/</w:t>
        </w:r>
      </w:hyperlink>
    </w:p>
    <w:p w14:paraId="0C519873" w14:textId="77777777" w:rsidR="007217EF" w:rsidRPr="009B72BD" w:rsidRDefault="007217EF" w:rsidP="007217EF">
      <w:pPr>
        <w:rPr>
          <w:rFonts w:asciiTheme="minorHAnsi" w:hAnsiTheme="minorHAnsi"/>
          <w:color w:val="000000" w:themeColor="text1"/>
          <w:sz w:val="20"/>
          <w:szCs w:val="20"/>
          <w:bdr w:val="none" w:sz="0" w:space="0" w:color="auto" w:frame="1"/>
        </w:rPr>
      </w:pPr>
    </w:p>
    <w:p w14:paraId="31521905" w14:textId="77777777" w:rsidR="007217EF" w:rsidRPr="009B72BD" w:rsidRDefault="007217EF" w:rsidP="007217EF">
      <w:pPr>
        <w:pStyle w:val="ListParagraph"/>
        <w:ind w:left="3840"/>
        <w:rPr>
          <w:rFonts w:asciiTheme="minorHAnsi" w:hAnsiTheme="minorHAnsi" w:cs="Arial"/>
          <w:b/>
          <w:sz w:val="20"/>
          <w:szCs w:val="20"/>
        </w:rPr>
      </w:pPr>
      <w:r>
        <w:rPr>
          <w:rFonts w:asciiTheme="minorHAnsi" w:hAnsiTheme="minorHAnsi"/>
          <w:b/>
          <w:sz w:val="20"/>
        </w:rPr>
        <w:t xml:space="preserve">Fin </w:t>
      </w:r>
    </w:p>
    <w:p w14:paraId="359692DC" w14:textId="75F23A58" w:rsidR="007217EF" w:rsidRPr="009B72BD" w:rsidRDefault="007217EF" w:rsidP="007217EF">
      <w:pPr>
        <w:rPr>
          <w:rFonts w:asciiTheme="minorHAnsi" w:hAnsiTheme="minorHAnsi" w:cs="Arial"/>
          <w:b/>
          <w:sz w:val="20"/>
          <w:szCs w:val="20"/>
        </w:rPr>
      </w:pPr>
      <w:r>
        <w:rPr>
          <w:rFonts w:asciiTheme="minorHAnsi" w:hAnsiTheme="minorHAnsi"/>
          <w:b/>
          <w:sz w:val="20"/>
        </w:rPr>
        <w:t xml:space="preserve">Para obtener más información, incluidas estadísticas y datos fácticos o para coordinar una entrevista, póngase en contacto con la oficina de prensa de la </w:t>
      </w:r>
      <w:r w:rsidR="008E7D1A">
        <w:rPr>
          <w:rFonts w:asciiTheme="minorHAnsi" w:hAnsiTheme="minorHAnsi"/>
          <w:b/>
          <w:sz w:val="20"/>
        </w:rPr>
        <w:t>WHF</w:t>
      </w:r>
      <w:r>
        <w:rPr>
          <w:rFonts w:asciiTheme="minorHAnsi" w:hAnsiTheme="minorHAnsi"/>
          <w:b/>
          <w:sz w:val="20"/>
        </w:rPr>
        <w:t xml:space="preserve"> por medio de cla@homeatc.com</w:t>
      </w:r>
    </w:p>
    <w:p w14:paraId="6C8CC4AE" w14:textId="77777777" w:rsidR="007217EF" w:rsidRPr="009B72BD" w:rsidRDefault="007217EF" w:rsidP="007217EF">
      <w:pPr>
        <w:rPr>
          <w:rFonts w:asciiTheme="minorHAnsi" w:hAnsiTheme="minorHAnsi" w:cs="Arial"/>
          <w:b/>
          <w:sz w:val="20"/>
          <w:szCs w:val="20"/>
        </w:rPr>
      </w:pPr>
    </w:p>
    <w:p w14:paraId="6F624157" w14:textId="77777777" w:rsidR="007217EF" w:rsidRPr="009B72BD" w:rsidRDefault="007217EF" w:rsidP="007217EF">
      <w:pPr>
        <w:rPr>
          <w:rFonts w:asciiTheme="minorHAnsi" w:hAnsiTheme="minorHAnsi" w:cs="Arial"/>
          <w:sz w:val="20"/>
          <w:szCs w:val="20"/>
        </w:rPr>
      </w:pPr>
      <w:r>
        <w:rPr>
          <w:rFonts w:asciiTheme="minorHAnsi" w:hAnsiTheme="minorHAnsi"/>
          <w:sz w:val="20"/>
        </w:rPr>
        <w:t xml:space="preserve">El video del Día Mundial del Corazón se puede ver </w:t>
      </w:r>
      <w:hyperlink r:id="rId12">
        <w:r>
          <w:rPr>
            <w:rStyle w:val="Hyperlink"/>
            <w:rFonts w:asciiTheme="minorHAnsi" w:hAnsiTheme="minorHAnsi"/>
            <w:sz w:val="20"/>
          </w:rPr>
          <w:t>aquí</w:t>
        </w:r>
      </w:hyperlink>
    </w:p>
    <w:p w14:paraId="2771A9CF" w14:textId="77777777" w:rsidR="007217EF" w:rsidRPr="009B72BD" w:rsidRDefault="007217EF" w:rsidP="007217EF">
      <w:pPr>
        <w:rPr>
          <w:rFonts w:asciiTheme="minorHAnsi" w:hAnsiTheme="minorHAnsi" w:cs="Arial"/>
          <w:b/>
          <w:bCs/>
          <w:sz w:val="20"/>
          <w:szCs w:val="20"/>
        </w:rPr>
      </w:pPr>
    </w:p>
    <w:p w14:paraId="4E8C1FC6" w14:textId="77777777" w:rsidR="007217EF" w:rsidRPr="009B72BD" w:rsidRDefault="007217EF" w:rsidP="007217EF">
      <w:pPr>
        <w:rPr>
          <w:rFonts w:asciiTheme="minorHAnsi" w:hAnsiTheme="minorHAnsi" w:cs="Arial"/>
          <w:b/>
          <w:bCs/>
          <w:sz w:val="20"/>
          <w:szCs w:val="20"/>
        </w:rPr>
      </w:pPr>
      <w:r>
        <w:rPr>
          <w:rFonts w:asciiTheme="minorHAnsi" w:hAnsiTheme="minorHAnsi"/>
          <w:b/>
          <w:sz w:val="20"/>
        </w:rPr>
        <w:t>Algunos de los monumentos emblemáticos que se iluminarán de rojo el Día Mundial del Corazón son:</w:t>
      </w:r>
    </w:p>
    <w:p w14:paraId="70ABC3E5" w14:textId="7298D6F8" w:rsidR="007217EF" w:rsidRPr="00301BFA" w:rsidRDefault="00B24E80"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bdr w:val="none" w:sz="0" w:space="0" w:color="auto" w:frame="1"/>
        </w:rPr>
        <w:t xml:space="preserve">Gran pirámide de </w:t>
      </w:r>
      <w:proofErr w:type="spellStart"/>
      <w:r>
        <w:rPr>
          <w:rFonts w:asciiTheme="minorHAnsi" w:hAnsiTheme="minorHAnsi"/>
          <w:color w:val="000000" w:themeColor="text1"/>
          <w:sz w:val="20"/>
          <w:bdr w:val="none" w:sz="0" w:space="0" w:color="auto" w:frame="1"/>
        </w:rPr>
        <w:t>Giza</w:t>
      </w:r>
      <w:proofErr w:type="spellEnd"/>
      <w:r>
        <w:rPr>
          <w:rFonts w:asciiTheme="minorHAnsi" w:hAnsiTheme="minorHAnsi"/>
          <w:color w:val="000000" w:themeColor="text1"/>
          <w:sz w:val="20"/>
          <w:bdr w:val="none" w:sz="0" w:space="0" w:color="auto" w:frame="1"/>
        </w:rPr>
        <w:t>, Egipto</w:t>
      </w:r>
    </w:p>
    <w:p w14:paraId="7EFEC838" w14:textId="0F53FCAA" w:rsidR="00822B8B" w:rsidRDefault="00822B8B"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bdr w:val="none" w:sz="0" w:space="0" w:color="auto" w:frame="1"/>
        </w:rPr>
        <w:t>Cataratas del Niágara, Estados Unidos</w:t>
      </w:r>
    </w:p>
    <w:p w14:paraId="190AE115" w14:textId="5169B101" w:rsidR="00CD0879" w:rsidRPr="00301BFA" w:rsidRDefault="00CD0879"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bdr w:val="none" w:sz="0" w:space="0" w:color="auto" w:frame="1"/>
        </w:rPr>
        <w:t xml:space="preserve">Jet </w:t>
      </w:r>
      <w:proofErr w:type="spellStart"/>
      <w:r>
        <w:rPr>
          <w:rFonts w:asciiTheme="minorHAnsi" w:hAnsiTheme="minorHAnsi"/>
          <w:color w:val="000000" w:themeColor="text1"/>
          <w:sz w:val="20"/>
          <w:bdr w:val="none" w:sz="0" w:space="0" w:color="auto" w:frame="1"/>
        </w:rPr>
        <w:t>d'Eau</w:t>
      </w:r>
      <w:proofErr w:type="spellEnd"/>
      <w:r>
        <w:rPr>
          <w:rFonts w:asciiTheme="minorHAnsi" w:hAnsiTheme="minorHAnsi"/>
          <w:color w:val="000000" w:themeColor="text1"/>
          <w:sz w:val="20"/>
          <w:bdr w:val="none" w:sz="0" w:space="0" w:color="auto" w:frame="1"/>
        </w:rPr>
        <w:t>, Suiza</w:t>
      </w:r>
    </w:p>
    <w:p w14:paraId="2410C406" w14:textId="323CF1D9" w:rsidR="00822B8B" w:rsidRPr="00301BFA" w:rsidRDefault="00822B8B"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bdr w:val="none" w:sz="0" w:space="0" w:color="auto" w:frame="1"/>
        </w:rPr>
        <w:t>Torre de Hércules, España</w:t>
      </w:r>
    </w:p>
    <w:p w14:paraId="0889E025" w14:textId="34ED445D" w:rsidR="00D05992" w:rsidRPr="00301BFA" w:rsidRDefault="00AA36A8" w:rsidP="00301BFA">
      <w:pPr>
        <w:pStyle w:val="ListParagraph"/>
        <w:numPr>
          <w:ilvl w:val="0"/>
          <w:numId w:val="2"/>
        </w:numPr>
        <w:rPr>
          <w:rFonts w:asciiTheme="minorHAnsi" w:hAnsiTheme="minorHAnsi"/>
          <w:color w:val="000000" w:themeColor="text1"/>
          <w:sz w:val="20"/>
          <w:szCs w:val="20"/>
          <w:bdr w:val="none" w:sz="0" w:space="0" w:color="auto" w:frame="1"/>
        </w:rPr>
      </w:pPr>
      <w:proofErr w:type="spellStart"/>
      <w:r>
        <w:rPr>
          <w:rFonts w:asciiTheme="minorHAnsi" w:hAnsiTheme="minorHAnsi"/>
          <w:color w:val="000000" w:themeColor="text1"/>
          <w:sz w:val="20"/>
          <w:bdr w:val="none" w:sz="0" w:space="0" w:color="auto" w:frame="1"/>
        </w:rPr>
        <w:t>Skytower</w:t>
      </w:r>
      <w:proofErr w:type="spellEnd"/>
      <w:r>
        <w:rPr>
          <w:rFonts w:asciiTheme="minorHAnsi" w:hAnsiTheme="minorHAnsi"/>
          <w:color w:val="000000" w:themeColor="text1"/>
          <w:sz w:val="20"/>
          <w:bdr w:val="none" w:sz="0" w:space="0" w:color="auto" w:frame="1"/>
        </w:rPr>
        <w:t>, Bucarest, Rumania</w:t>
      </w:r>
    </w:p>
    <w:p w14:paraId="415354E9" w14:textId="6209423F" w:rsidR="00AA36A8" w:rsidRPr="00301BFA" w:rsidRDefault="00AA36A8" w:rsidP="00301BFA">
      <w:pPr>
        <w:pStyle w:val="ListParagraph"/>
        <w:numPr>
          <w:ilvl w:val="0"/>
          <w:numId w:val="2"/>
        </w:numPr>
        <w:rPr>
          <w:rFonts w:asciiTheme="minorHAnsi" w:hAnsiTheme="minorHAnsi"/>
          <w:color w:val="000000" w:themeColor="text1"/>
          <w:sz w:val="20"/>
          <w:szCs w:val="20"/>
          <w:bdr w:val="none" w:sz="0" w:space="0" w:color="auto" w:frame="1"/>
        </w:rPr>
      </w:pPr>
      <w:proofErr w:type="spellStart"/>
      <w:r>
        <w:rPr>
          <w:rFonts w:asciiTheme="minorHAnsi" w:hAnsiTheme="minorHAnsi"/>
          <w:color w:val="000000" w:themeColor="text1"/>
          <w:sz w:val="20"/>
          <w:bdr w:val="none" w:sz="0" w:space="0" w:color="auto" w:frame="1"/>
        </w:rPr>
        <w:t>Adelaide</w:t>
      </w:r>
      <w:proofErr w:type="spellEnd"/>
      <w:r>
        <w:rPr>
          <w:rFonts w:asciiTheme="minorHAnsi" w:hAnsiTheme="minorHAnsi"/>
          <w:color w:val="000000" w:themeColor="text1"/>
          <w:sz w:val="20"/>
          <w:bdr w:val="none" w:sz="0" w:space="0" w:color="auto" w:frame="1"/>
        </w:rPr>
        <w:t xml:space="preserve"> Oval, Australia</w:t>
      </w:r>
    </w:p>
    <w:p w14:paraId="0D6475D6" w14:textId="28DA93DD" w:rsidR="00AA36A8" w:rsidRPr="00301BFA" w:rsidRDefault="003F4F27"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bdr w:val="none" w:sz="0" w:space="0" w:color="auto" w:frame="1"/>
        </w:rPr>
        <w:t xml:space="preserve">Aeropuerto de Los </w:t>
      </w:r>
      <w:proofErr w:type="spellStart"/>
      <w:r>
        <w:rPr>
          <w:rFonts w:asciiTheme="minorHAnsi" w:hAnsiTheme="minorHAnsi"/>
          <w:color w:val="000000" w:themeColor="text1"/>
          <w:sz w:val="20"/>
          <w:bdr w:val="none" w:sz="0" w:space="0" w:color="auto" w:frame="1"/>
        </w:rPr>
        <w:t>Angeles</w:t>
      </w:r>
      <w:proofErr w:type="spellEnd"/>
      <w:r>
        <w:rPr>
          <w:rFonts w:asciiTheme="minorHAnsi" w:hAnsiTheme="minorHAnsi"/>
          <w:color w:val="000000" w:themeColor="text1"/>
          <w:sz w:val="20"/>
          <w:bdr w:val="none" w:sz="0" w:space="0" w:color="auto" w:frame="1"/>
        </w:rPr>
        <w:t>, Estados Unidos</w:t>
      </w:r>
    </w:p>
    <w:p w14:paraId="067F27C8" w14:textId="0223D0C3" w:rsidR="003F4F27" w:rsidRPr="00301BFA" w:rsidRDefault="003F4F27"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bdr w:val="none" w:sz="0" w:space="0" w:color="auto" w:frame="1"/>
        </w:rPr>
        <w:t>El Ángel de La Independencia, México</w:t>
      </w:r>
    </w:p>
    <w:p w14:paraId="713C33EE" w14:textId="15B093C2" w:rsidR="003F4F27" w:rsidRPr="00301BFA" w:rsidRDefault="003F4F27" w:rsidP="00301BFA">
      <w:pPr>
        <w:pStyle w:val="ListParagraph"/>
        <w:numPr>
          <w:ilvl w:val="0"/>
          <w:numId w:val="2"/>
        </w:numPr>
        <w:rPr>
          <w:rFonts w:asciiTheme="minorHAnsi" w:hAnsiTheme="minorHAnsi"/>
          <w:color w:val="000000" w:themeColor="text1"/>
          <w:sz w:val="20"/>
          <w:szCs w:val="20"/>
          <w:bdr w:val="none" w:sz="0" w:space="0" w:color="auto" w:frame="1"/>
        </w:rPr>
      </w:pPr>
      <w:proofErr w:type="spellStart"/>
      <w:r>
        <w:rPr>
          <w:rFonts w:asciiTheme="minorHAnsi" w:hAnsiTheme="minorHAnsi"/>
          <w:color w:val="000000" w:themeColor="text1"/>
          <w:sz w:val="20"/>
          <w:bdr w:val="none" w:sz="0" w:space="0" w:color="auto" w:frame="1"/>
        </w:rPr>
        <w:t>Emirates</w:t>
      </w:r>
      <w:proofErr w:type="spellEnd"/>
      <w:r>
        <w:rPr>
          <w:rFonts w:asciiTheme="minorHAnsi" w:hAnsiTheme="minorHAnsi"/>
          <w:color w:val="000000" w:themeColor="text1"/>
          <w:sz w:val="20"/>
          <w:bdr w:val="none" w:sz="0" w:space="0" w:color="auto" w:frame="1"/>
        </w:rPr>
        <w:t xml:space="preserve"> </w:t>
      </w:r>
      <w:proofErr w:type="spellStart"/>
      <w:r>
        <w:rPr>
          <w:rFonts w:asciiTheme="minorHAnsi" w:hAnsiTheme="minorHAnsi"/>
          <w:color w:val="000000" w:themeColor="text1"/>
          <w:sz w:val="20"/>
          <w:bdr w:val="none" w:sz="0" w:space="0" w:color="auto" w:frame="1"/>
        </w:rPr>
        <w:t>Spinnaker</w:t>
      </w:r>
      <w:proofErr w:type="spellEnd"/>
      <w:r>
        <w:rPr>
          <w:rFonts w:asciiTheme="minorHAnsi" w:hAnsiTheme="minorHAnsi"/>
          <w:color w:val="000000" w:themeColor="text1"/>
          <w:sz w:val="20"/>
          <w:bdr w:val="none" w:sz="0" w:space="0" w:color="auto" w:frame="1"/>
        </w:rPr>
        <w:t xml:space="preserve"> Tower, Reino Unido</w:t>
      </w:r>
    </w:p>
    <w:p w14:paraId="2C5109CF" w14:textId="3BF20432" w:rsidR="00490CDD" w:rsidRPr="00301BFA" w:rsidRDefault="00490CDD"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bdr w:val="none" w:sz="0" w:space="0" w:color="auto" w:frame="1"/>
        </w:rPr>
        <w:t xml:space="preserve">Estatua de </w:t>
      </w:r>
      <w:proofErr w:type="spellStart"/>
      <w:r>
        <w:rPr>
          <w:rFonts w:asciiTheme="minorHAnsi" w:hAnsiTheme="minorHAnsi"/>
          <w:color w:val="000000" w:themeColor="text1"/>
          <w:sz w:val="20"/>
          <w:bdr w:val="none" w:sz="0" w:space="0" w:color="auto" w:frame="1"/>
        </w:rPr>
        <w:t>Usain</w:t>
      </w:r>
      <w:proofErr w:type="spellEnd"/>
      <w:r>
        <w:rPr>
          <w:rFonts w:asciiTheme="minorHAnsi" w:hAnsiTheme="minorHAnsi"/>
          <w:color w:val="000000" w:themeColor="text1"/>
          <w:sz w:val="20"/>
          <w:bdr w:val="none" w:sz="0" w:space="0" w:color="auto" w:frame="1"/>
        </w:rPr>
        <w:t xml:space="preserve"> </w:t>
      </w:r>
      <w:proofErr w:type="spellStart"/>
      <w:r>
        <w:rPr>
          <w:rFonts w:asciiTheme="minorHAnsi" w:hAnsiTheme="minorHAnsi"/>
          <w:color w:val="000000" w:themeColor="text1"/>
          <w:sz w:val="20"/>
          <w:bdr w:val="none" w:sz="0" w:space="0" w:color="auto" w:frame="1"/>
        </w:rPr>
        <w:t>Bolt</w:t>
      </w:r>
      <w:proofErr w:type="spellEnd"/>
      <w:r>
        <w:rPr>
          <w:rFonts w:asciiTheme="minorHAnsi" w:hAnsiTheme="minorHAnsi"/>
          <w:color w:val="000000" w:themeColor="text1"/>
          <w:sz w:val="20"/>
          <w:bdr w:val="none" w:sz="0" w:space="0" w:color="auto" w:frame="1"/>
        </w:rPr>
        <w:t>, Jamaica</w:t>
      </w:r>
    </w:p>
    <w:p w14:paraId="088727A6" w14:textId="77777777" w:rsidR="007217EF" w:rsidRPr="009B72BD" w:rsidRDefault="007217EF" w:rsidP="007217EF">
      <w:pPr>
        <w:rPr>
          <w:rFonts w:asciiTheme="minorHAnsi" w:hAnsiTheme="minorHAnsi"/>
          <w:i/>
          <w:color w:val="000000" w:themeColor="text1"/>
          <w:sz w:val="20"/>
          <w:szCs w:val="20"/>
          <w:bdr w:val="none" w:sz="0" w:space="0" w:color="auto" w:frame="1"/>
        </w:rPr>
      </w:pPr>
    </w:p>
    <w:p w14:paraId="4408BDBB" w14:textId="72B475C7" w:rsidR="007217EF" w:rsidRPr="009B72BD" w:rsidRDefault="007217EF" w:rsidP="007217EF">
      <w:pPr>
        <w:widowControl w:val="0"/>
        <w:autoSpaceDE w:val="0"/>
        <w:autoSpaceDN w:val="0"/>
        <w:adjustRightInd w:val="0"/>
        <w:rPr>
          <w:rFonts w:asciiTheme="minorHAnsi" w:hAnsiTheme="minorHAnsi" w:cs="Arial"/>
          <w:sz w:val="20"/>
          <w:szCs w:val="20"/>
        </w:rPr>
      </w:pPr>
      <w:r>
        <w:rPr>
          <w:rFonts w:asciiTheme="minorHAnsi" w:hAnsiTheme="minorHAnsi"/>
          <w:sz w:val="20"/>
        </w:rPr>
        <w:t>Para obtener más i</w:t>
      </w:r>
      <w:r w:rsidR="00F675C8">
        <w:rPr>
          <w:rFonts w:asciiTheme="minorHAnsi" w:hAnsiTheme="minorHAnsi"/>
          <w:sz w:val="20"/>
        </w:rPr>
        <w:t>nformación sobre nuestros patrocinadores</w:t>
      </w:r>
      <w:r>
        <w:rPr>
          <w:rFonts w:asciiTheme="minorHAnsi" w:hAnsiTheme="minorHAnsi"/>
          <w:sz w:val="20"/>
        </w:rPr>
        <w:t xml:space="preserve">, </w:t>
      </w:r>
      <w:proofErr w:type="spellStart"/>
      <w:r>
        <w:rPr>
          <w:rFonts w:asciiTheme="minorHAnsi" w:hAnsiTheme="minorHAnsi"/>
          <w:sz w:val="20"/>
        </w:rPr>
        <w:t>Manulife</w:t>
      </w:r>
      <w:proofErr w:type="spellEnd"/>
      <w:r>
        <w:rPr>
          <w:rFonts w:asciiTheme="minorHAnsi" w:hAnsiTheme="minorHAnsi"/>
          <w:sz w:val="20"/>
        </w:rPr>
        <w:t xml:space="preserve"> y Philips, p</w:t>
      </w:r>
      <w:r w:rsidR="00D838C8">
        <w:rPr>
          <w:rFonts w:asciiTheme="minorHAnsi" w:hAnsiTheme="minorHAnsi"/>
          <w:sz w:val="20"/>
        </w:rPr>
        <w:t>onte</w:t>
      </w:r>
      <w:r>
        <w:rPr>
          <w:rFonts w:asciiTheme="minorHAnsi" w:hAnsiTheme="minorHAnsi"/>
          <w:sz w:val="20"/>
        </w:rPr>
        <w:t xml:space="preserve"> en contacto con:</w:t>
      </w:r>
    </w:p>
    <w:p w14:paraId="024B8D21" w14:textId="59C064AB" w:rsidR="00184F19" w:rsidRPr="00670606" w:rsidRDefault="00184F19" w:rsidP="00184F19">
      <w:pPr>
        <w:widowControl w:val="0"/>
        <w:autoSpaceDE w:val="0"/>
        <w:autoSpaceDN w:val="0"/>
        <w:adjustRightInd w:val="0"/>
        <w:rPr>
          <w:rFonts w:asciiTheme="minorHAnsi" w:hAnsiTheme="minorHAnsi" w:cs="Arial"/>
          <w:sz w:val="20"/>
          <w:szCs w:val="20"/>
          <w:lang w:val="en-US"/>
        </w:rPr>
      </w:pPr>
      <w:proofErr w:type="spellStart"/>
      <w:r w:rsidRPr="00670606">
        <w:rPr>
          <w:rFonts w:asciiTheme="minorHAnsi" w:hAnsiTheme="minorHAnsi"/>
          <w:sz w:val="20"/>
          <w:lang w:val="en-US"/>
        </w:rPr>
        <w:t>Giovana</w:t>
      </w:r>
      <w:proofErr w:type="spellEnd"/>
      <w:r w:rsidRPr="00670606">
        <w:rPr>
          <w:rFonts w:asciiTheme="minorHAnsi" w:hAnsiTheme="minorHAnsi"/>
          <w:sz w:val="20"/>
          <w:lang w:val="en-US"/>
        </w:rPr>
        <w:t xml:space="preserve"> </w:t>
      </w:r>
      <w:proofErr w:type="spellStart"/>
      <w:r w:rsidRPr="00670606">
        <w:rPr>
          <w:rFonts w:asciiTheme="minorHAnsi" w:hAnsiTheme="minorHAnsi"/>
          <w:sz w:val="20"/>
          <w:lang w:val="en-US"/>
        </w:rPr>
        <w:t>Chichito</w:t>
      </w:r>
      <w:proofErr w:type="spellEnd"/>
    </w:p>
    <w:p w14:paraId="2771EAAE" w14:textId="77777777" w:rsidR="00184F19" w:rsidRPr="00670606" w:rsidRDefault="00184F19" w:rsidP="00184F19">
      <w:pPr>
        <w:widowControl w:val="0"/>
        <w:autoSpaceDE w:val="0"/>
        <w:autoSpaceDN w:val="0"/>
        <w:adjustRightInd w:val="0"/>
        <w:rPr>
          <w:rFonts w:asciiTheme="minorHAnsi" w:hAnsiTheme="minorHAnsi" w:cs="Arial"/>
          <w:sz w:val="20"/>
          <w:szCs w:val="20"/>
          <w:lang w:val="en-US"/>
        </w:rPr>
      </w:pPr>
      <w:r w:rsidRPr="00670606">
        <w:rPr>
          <w:rFonts w:asciiTheme="minorHAnsi" w:hAnsiTheme="minorHAnsi"/>
          <w:sz w:val="20"/>
          <w:lang w:val="en-US"/>
        </w:rPr>
        <w:lastRenderedPageBreak/>
        <w:t>Manulife, External Communications</w:t>
      </w:r>
    </w:p>
    <w:p w14:paraId="5844D7D3" w14:textId="77777777" w:rsidR="00184F19" w:rsidRPr="00670606" w:rsidRDefault="00184F19" w:rsidP="00184F19">
      <w:pPr>
        <w:widowControl w:val="0"/>
        <w:autoSpaceDE w:val="0"/>
        <w:autoSpaceDN w:val="0"/>
        <w:adjustRightInd w:val="0"/>
        <w:rPr>
          <w:rFonts w:asciiTheme="minorHAnsi" w:hAnsiTheme="minorHAnsi" w:cs="Arial"/>
          <w:sz w:val="20"/>
          <w:szCs w:val="20"/>
          <w:lang w:val="en-US"/>
        </w:rPr>
      </w:pPr>
      <w:proofErr w:type="spellStart"/>
      <w:r w:rsidRPr="00670606">
        <w:rPr>
          <w:rFonts w:asciiTheme="minorHAnsi" w:hAnsiTheme="minorHAnsi"/>
          <w:sz w:val="20"/>
          <w:lang w:val="en-US"/>
        </w:rPr>
        <w:t>Teléfono</w:t>
      </w:r>
      <w:proofErr w:type="spellEnd"/>
      <w:r w:rsidRPr="00670606">
        <w:rPr>
          <w:rFonts w:asciiTheme="minorHAnsi" w:hAnsiTheme="minorHAnsi"/>
          <w:sz w:val="20"/>
          <w:lang w:val="en-US"/>
        </w:rPr>
        <w:t xml:space="preserve">: +1 647 702 4704 </w:t>
      </w:r>
    </w:p>
    <w:p w14:paraId="6418967D" w14:textId="77777777" w:rsidR="00184F19" w:rsidRPr="00670606" w:rsidRDefault="007F057A" w:rsidP="00184F19">
      <w:pPr>
        <w:widowControl w:val="0"/>
        <w:autoSpaceDE w:val="0"/>
        <w:autoSpaceDN w:val="0"/>
        <w:adjustRightInd w:val="0"/>
        <w:rPr>
          <w:rFonts w:asciiTheme="minorHAnsi" w:hAnsiTheme="minorHAnsi" w:cs="Arial"/>
          <w:sz w:val="20"/>
          <w:szCs w:val="20"/>
          <w:lang w:val="en-US"/>
        </w:rPr>
      </w:pPr>
      <w:hyperlink r:id="rId13">
        <w:r w:rsidR="009726F5" w:rsidRPr="00670606">
          <w:rPr>
            <w:rFonts w:asciiTheme="minorHAnsi" w:hAnsiTheme="minorHAnsi"/>
            <w:sz w:val="20"/>
            <w:lang w:val="en-US"/>
          </w:rPr>
          <w:t>Giovana_Chichito@manulife.com</w:t>
        </w:r>
      </w:hyperlink>
    </w:p>
    <w:p w14:paraId="0B055B45" w14:textId="0A8097C8" w:rsidR="007217EF" w:rsidRPr="00670606" w:rsidRDefault="007217EF" w:rsidP="00184F19">
      <w:pPr>
        <w:widowControl w:val="0"/>
        <w:autoSpaceDE w:val="0"/>
        <w:autoSpaceDN w:val="0"/>
        <w:adjustRightInd w:val="0"/>
        <w:rPr>
          <w:rFonts w:asciiTheme="minorHAnsi" w:hAnsiTheme="minorHAnsi" w:cs="Arial"/>
          <w:sz w:val="20"/>
          <w:szCs w:val="20"/>
          <w:lang w:val="en-US"/>
        </w:rPr>
      </w:pPr>
    </w:p>
    <w:p w14:paraId="2DC6B59A" w14:textId="77777777" w:rsidR="00184F19" w:rsidRPr="00670606" w:rsidRDefault="00184F19" w:rsidP="00184F19">
      <w:pPr>
        <w:widowControl w:val="0"/>
        <w:autoSpaceDE w:val="0"/>
        <w:autoSpaceDN w:val="0"/>
        <w:adjustRightInd w:val="0"/>
        <w:rPr>
          <w:rFonts w:ascii="Calibri" w:eastAsiaTheme="minorHAnsi" w:hAnsi="Calibri" w:cs="Calibri"/>
          <w:sz w:val="20"/>
          <w:szCs w:val="20"/>
          <w:lang w:val="en-US"/>
        </w:rPr>
      </w:pPr>
      <w:r w:rsidRPr="00670606">
        <w:rPr>
          <w:rFonts w:ascii="Calibri" w:eastAsiaTheme="minorHAnsi" w:hAnsi="Calibri"/>
          <w:sz w:val="20"/>
          <w:lang w:val="en-US"/>
        </w:rPr>
        <w:t>Julie Shield</w:t>
      </w:r>
    </w:p>
    <w:p w14:paraId="3B31978F" w14:textId="77777777" w:rsidR="00184F19" w:rsidRPr="00184F19" w:rsidRDefault="00184F19" w:rsidP="00184F19">
      <w:pPr>
        <w:widowControl w:val="0"/>
        <w:autoSpaceDE w:val="0"/>
        <w:autoSpaceDN w:val="0"/>
        <w:adjustRightInd w:val="0"/>
        <w:rPr>
          <w:rFonts w:ascii="Calibri" w:eastAsiaTheme="minorHAnsi" w:hAnsi="Calibri" w:cs="Calibri"/>
          <w:sz w:val="20"/>
          <w:szCs w:val="20"/>
        </w:rPr>
      </w:pPr>
      <w:r>
        <w:rPr>
          <w:rFonts w:ascii="Calibri" w:eastAsiaTheme="minorHAnsi" w:hAnsi="Calibri"/>
          <w:sz w:val="20"/>
        </w:rPr>
        <w:t xml:space="preserve">Philips </w:t>
      </w:r>
      <w:proofErr w:type="spellStart"/>
      <w:r>
        <w:rPr>
          <w:rFonts w:ascii="Calibri" w:eastAsiaTheme="minorHAnsi" w:hAnsi="Calibri"/>
          <w:sz w:val="20"/>
        </w:rPr>
        <w:t>Corporate</w:t>
      </w:r>
      <w:proofErr w:type="spellEnd"/>
      <w:r>
        <w:rPr>
          <w:rFonts w:ascii="Calibri" w:eastAsiaTheme="minorHAnsi" w:hAnsi="Calibri"/>
          <w:sz w:val="20"/>
        </w:rPr>
        <w:t xml:space="preserve"> Communications</w:t>
      </w:r>
    </w:p>
    <w:p w14:paraId="78900EC7" w14:textId="77777777" w:rsidR="00184F19" w:rsidRPr="00184F19" w:rsidRDefault="00184F19" w:rsidP="00184F19">
      <w:pPr>
        <w:widowControl w:val="0"/>
        <w:autoSpaceDE w:val="0"/>
        <w:autoSpaceDN w:val="0"/>
        <w:adjustRightInd w:val="0"/>
        <w:rPr>
          <w:rFonts w:ascii="Calibri" w:eastAsiaTheme="minorHAnsi" w:hAnsi="Calibri" w:cs="Calibri"/>
          <w:sz w:val="20"/>
          <w:szCs w:val="20"/>
        </w:rPr>
      </w:pPr>
      <w:r>
        <w:rPr>
          <w:rFonts w:ascii="Calibri" w:eastAsiaTheme="minorHAnsi" w:hAnsi="Calibri"/>
          <w:sz w:val="20"/>
        </w:rPr>
        <w:t>Tel.: +31 (0)6 11 437 285,</w:t>
      </w:r>
    </w:p>
    <w:p w14:paraId="4993F396" w14:textId="77777777" w:rsidR="00184F19" w:rsidRPr="00184F19" w:rsidRDefault="007F057A" w:rsidP="00184F19">
      <w:pPr>
        <w:widowControl w:val="0"/>
        <w:autoSpaceDE w:val="0"/>
        <w:autoSpaceDN w:val="0"/>
        <w:adjustRightInd w:val="0"/>
        <w:rPr>
          <w:rFonts w:ascii="Calibri" w:eastAsiaTheme="minorHAnsi" w:hAnsi="Calibri" w:cs="Calibri"/>
          <w:sz w:val="20"/>
          <w:szCs w:val="20"/>
        </w:rPr>
      </w:pPr>
      <w:hyperlink r:id="rId14">
        <w:r w:rsidR="009726F5">
          <w:rPr>
            <w:rFonts w:ascii="Calibri" w:eastAsiaTheme="minorHAnsi" w:hAnsi="Calibri"/>
            <w:color w:val="0B4CB4"/>
            <w:sz w:val="20"/>
            <w:u w:val="single" w:color="0B4CB4"/>
          </w:rPr>
          <w:t>julie.shield@philips.com</w:t>
        </w:r>
      </w:hyperlink>
    </w:p>
    <w:p w14:paraId="4320E5D1" w14:textId="4BF48EBE" w:rsidR="007217EF" w:rsidRPr="009B72BD" w:rsidRDefault="00184F19" w:rsidP="00184F19">
      <w:pPr>
        <w:widowControl w:val="0"/>
        <w:autoSpaceDE w:val="0"/>
        <w:autoSpaceDN w:val="0"/>
        <w:adjustRightInd w:val="0"/>
        <w:rPr>
          <w:rFonts w:asciiTheme="minorHAnsi" w:hAnsiTheme="minorHAnsi"/>
          <w:sz w:val="20"/>
          <w:szCs w:val="20"/>
        </w:rPr>
      </w:pPr>
      <w:r>
        <w:rPr>
          <w:rFonts w:ascii="Calibri" w:eastAsiaTheme="minorHAnsi" w:hAnsi="Calibri"/>
          <w:sz w:val="26"/>
        </w:rPr>
        <w:t> </w:t>
      </w:r>
      <w:r>
        <w:rPr>
          <w:rFonts w:asciiTheme="minorHAnsi" w:hAnsiTheme="minorHAnsi"/>
          <w:sz w:val="20"/>
        </w:rPr>
        <w:t> </w:t>
      </w:r>
    </w:p>
    <w:p w14:paraId="601D5725" w14:textId="545F8616" w:rsidR="007217EF" w:rsidRDefault="007217EF" w:rsidP="007217EF">
      <w:pPr>
        <w:rPr>
          <w:rFonts w:asciiTheme="minorHAnsi" w:hAnsiTheme="minorHAnsi"/>
          <w:b/>
          <w:sz w:val="20"/>
        </w:rPr>
      </w:pPr>
      <w:r>
        <w:rPr>
          <w:rFonts w:asciiTheme="minorHAnsi" w:hAnsiTheme="minorHAnsi"/>
          <w:b/>
          <w:sz w:val="20"/>
        </w:rPr>
        <w:t>Notas a los editores</w:t>
      </w:r>
    </w:p>
    <w:p w14:paraId="6FA7CF09" w14:textId="77777777" w:rsidR="00BE3EAA" w:rsidRPr="009B72BD" w:rsidRDefault="00BE3EAA" w:rsidP="007217EF">
      <w:pPr>
        <w:rPr>
          <w:rFonts w:asciiTheme="minorHAnsi" w:hAnsiTheme="minorHAnsi" w:cs="Arial"/>
          <w:b/>
          <w:bCs/>
          <w:sz w:val="20"/>
          <w:szCs w:val="20"/>
        </w:rPr>
      </w:pPr>
    </w:p>
    <w:p w14:paraId="35FA10F7" w14:textId="398F954D" w:rsidR="007217EF" w:rsidRPr="009B72BD" w:rsidRDefault="007217EF" w:rsidP="007217EF">
      <w:pPr>
        <w:pStyle w:val="BodyA"/>
        <w:rPr>
          <w:rStyle w:val="None"/>
          <w:rFonts w:asciiTheme="minorHAnsi" w:eastAsia="Arial" w:hAnsiTheme="minorHAnsi" w:cs="Arial"/>
          <w:b/>
          <w:bCs/>
          <w:sz w:val="20"/>
          <w:szCs w:val="20"/>
        </w:rPr>
      </w:pPr>
      <w:r>
        <w:rPr>
          <w:rStyle w:val="None"/>
          <w:rFonts w:asciiTheme="minorHAnsi" w:hAnsiTheme="minorHAnsi"/>
          <w:b/>
          <w:sz w:val="20"/>
        </w:rPr>
        <w:t>Sobre el Día Mundial del Corazón 2018</w:t>
      </w:r>
    </w:p>
    <w:p w14:paraId="03ED2C7B" w14:textId="2F86370B" w:rsidR="007217EF" w:rsidRPr="009B72BD" w:rsidRDefault="007217EF" w:rsidP="007217EF">
      <w:pPr>
        <w:pStyle w:val="BodyA"/>
        <w:rPr>
          <w:rStyle w:val="None"/>
          <w:rFonts w:asciiTheme="minorHAnsi" w:eastAsia="Arial" w:hAnsiTheme="minorHAnsi" w:cs="Arial"/>
          <w:b/>
          <w:bCs/>
          <w:sz w:val="20"/>
          <w:szCs w:val="20"/>
        </w:rPr>
      </w:pPr>
      <w:r>
        <w:rPr>
          <w:rStyle w:val="None"/>
          <w:rFonts w:asciiTheme="minorHAnsi" w:hAnsiTheme="minorHAnsi"/>
          <w:sz w:val="20"/>
        </w:rPr>
        <w:t>El Día Mundial del Corazón se fundó en el año 2000 con el fin de informar a la gente de todo el mundo sobre el hecho d</w:t>
      </w:r>
      <w:r w:rsidR="00F675C8">
        <w:rPr>
          <w:rStyle w:val="None"/>
          <w:rFonts w:asciiTheme="minorHAnsi" w:hAnsiTheme="minorHAnsi"/>
          <w:sz w:val="20"/>
        </w:rPr>
        <w:t>e que la enfermedad cardíaca y el infarto cerebrovascular</w:t>
      </w:r>
      <w:r>
        <w:rPr>
          <w:rStyle w:val="None"/>
          <w:rFonts w:asciiTheme="minorHAnsi" w:hAnsiTheme="minorHAnsi"/>
          <w:sz w:val="20"/>
        </w:rPr>
        <w:t xml:space="preserve"> son la principal causa de muerte a nivel mundial, y cobran la vida de más de 17,5 millones de personas cada año. </w:t>
      </w:r>
      <w:r>
        <w:rPr>
          <w:rStyle w:val="None"/>
          <w:rFonts w:asciiTheme="minorHAnsi" w:hAnsiTheme="minorHAnsi"/>
          <w:color w:val="auto"/>
          <w:sz w:val="20"/>
        </w:rPr>
        <w:t xml:space="preserve">El Día Mundial del Corazón se celebra el 29 de septiembre de cada año. </w:t>
      </w:r>
      <w:r>
        <w:rPr>
          <w:rStyle w:val="None"/>
          <w:rFonts w:asciiTheme="minorHAnsi" w:hAnsiTheme="minorHAnsi"/>
          <w:sz w:val="20"/>
        </w:rPr>
        <w:t xml:space="preserve">Para obtener más información sobre el Día Mundial del Corazón y acceder a los recursos de la campaña, </w:t>
      </w:r>
      <w:hyperlink r:id="rId15">
        <w:r>
          <w:rPr>
            <w:rStyle w:val="Hyperlink"/>
            <w:rFonts w:asciiTheme="minorHAnsi" w:hAnsiTheme="minorHAnsi"/>
            <w:sz w:val="20"/>
          </w:rPr>
          <w:t>visite el sitio web</w:t>
        </w:r>
      </w:hyperlink>
      <w:r>
        <w:rPr>
          <w:rStyle w:val="None"/>
          <w:rFonts w:asciiTheme="minorHAnsi" w:hAnsiTheme="minorHAnsi"/>
          <w:sz w:val="20"/>
        </w:rPr>
        <w:t>.</w:t>
      </w:r>
    </w:p>
    <w:p w14:paraId="3CD00BCD" w14:textId="77777777" w:rsidR="007217EF" w:rsidRPr="009B72BD" w:rsidRDefault="007217EF" w:rsidP="007217EF">
      <w:pPr>
        <w:rPr>
          <w:rFonts w:asciiTheme="minorHAnsi" w:hAnsiTheme="minorHAnsi" w:cs="Arial"/>
          <w:b/>
          <w:bCs/>
          <w:sz w:val="20"/>
          <w:szCs w:val="20"/>
        </w:rPr>
      </w:pPr>
    </w:p>
    <w:p w14:paraId="14619C41" w14:textId="1CE5CC67" w:rsidR="007217EF" w:rsidRPr="009B72BD" w:rsidRDefault="007217EF" w:rsidP="007217EF">
      <w:pPr>
        <w:rPr>
          <w:rFonts w:asciiTheme="minorHAnsi" w:hAnsiTheme="minorHAnsi" w:cs="Arial"/>
          <w:b/>
          <w:bCs/>
          <w:sz w:val="20"/>
          <w:szCs w:val="20"/>
        </w:rPr>
      </w:pPr>
      <w:r>
        <w:rPr>
          <w:rFonts w:asciiTheme="minorHAnsi" w:hAnsiTheme="minorHAnsi"/>
          <w:b/>
          <w:sz w:val="20"/>
        </w:rPr>
        <w:t xml:space="preserve">Acerca de la </w:t>
      </w:r>
      <w:r w:rsidR="00BE3EAA">
        <w:rPr>
          <w:rFonts w:asciiTheme="minorHAnsi" w:hAnsiTheme="minorHAnsi"/>
          <w:b/>
          <w:sz w:val="20"/>
        </w:rPr>
        <w:t xml:space="preserve">World Heart </w:t>
      </w:r>
      <w:proofErr w:type="spellStart"/>
      <w:r w:rsidR="00BE3EAA">
        <w:rPr>
          <w:rFonts w:asciiTheme="minorHAnsi" w:hAnsiTheme="minorHAnsi"/>
          <w:b/>
          <w:sz w:val="20"/>
        </w:rPr>
        <w:t>Federation</w:t>
      </w:r>
      <w:proofErr w:type="spellEnd"/>
      <w:r>
        <w:rPr>
          <w:rFonts w:asciiTheme="minorHAnsi" w:hAnsiTheme="minorHAnsi"/>
          <w:b/>
          <w:sz w:val="20"/>
        </w:rPr>
        <w:t xml:space="preserve"> </w:t>
      </w:r>
    </w:p>
    <w:p w14:paraId="5B4A5E82" w14:textId="00C62CAF" w:rsidR="003F339D" w:rsidRDefault="003F339D" w:rsidP="007217EF">
      <w:pPr>
        <w:rPr>
          <w:rFonts w:asciiTheme="minorHAnsi" w:hAnsiTheme="minorHAnsi"/>
          <w:sz w:val="20"/>
          <w:szCs w:val="20"/>
        </w:rPr>
      </w:pPr>
      <w:r>
        <w:rPr>
          <w:rFonts w:asciiTheme="minorHAnsi" w:hAnsiTheme="minorHAnsi"/>
          <w:sz w:val="20"/>
        </w:rPr>
        <w:t xml:space="preserve">La misión de la </w:t>
      </w:r>
      <w:r w:rsidR="00BE3EAA">
        <w:rPr>
          <w:rFonts w:asciiTheme="minorHAnsi" w:hAnsiTheme="minorHAnsi"/>
          <w:sz w:val="20"/>
        </w:rPr>
        <w:t>World Heart Federation</w:t>
      </w:r>
      <w:bookmarkStart w:id="0" w:name="_GoBack"/>
      <w:bookmarkEnd w:id="0"/>
      <w:r>
        <w:rPr>
          <w:rFonts w:asciiTheme="minorHAnsi" w:hAnsiTheme="minorHAnsi"/>
          <w:sz w:val="20"/>
        </w:rPr>
        <w:t xml:space="preserve"> es liderar la lucha mundial contra las enfermedades cardiovasculares (ECV), entre las que se inc</w:t>
      </w:r>
      <w:r w:rsidR="00F675C8">
        <w:rPr>
          <w:rFonts w:asciiTheme="minorHAnsi" w:hAnsiTheme="minorHAnsi"/>
          <w:sz w:val="20"/>
        </w:rPr>
        <w:t>luyen la enfermedad cardíaca y el infarto cerebrovascular</w:t>
      </w:r>
      <w:r>
        <w:rPr>
          <w:rFonts w:asciiTheme="minorHAnsi" w:hAnsiTheme="minorHAnsi"/>
          <w:sz w:val="20"/>
        </w:rPr>
        <w:t>. Somos la única organización mundial de defensa y liderazgo que reúne a toda la comunidad de las ECV con el objetivo de crear conciencia sobre las ECV y ayudar a las personas a vivir más y mejor, con un corazón sano. Nosotros y nuestros socios (más de 200 organizaciones, asociaciones científicas, fundaciones y asociaciones de pacientes en más de 100 países) creemos en un mundo donde la salud del corazón es un derecho humano fundamental y un elemento clave de la justicia sanitaria mundial. Porque cada latido importa.</w:t>
      </w:r>
    </w:p>
    <w:p w14:paraId="60304CDB" w14:textId="77777777" w:rsidR="00C71C3F" w:rsidRPr="009B72BD" w:rsidRDefault="00C71C3F" w:rsidP="007217EF">
      <w:pPr>
        <w:rPr>
          <w:rFonts w:asciiTheme="minorHAnsi" w:hAnsiTheme="minorHAnsi"/>
          <w:sz w:val="20"/>
          <w:szCs w:val="20"/>
        </w:rPr>
      </w:pPr>
    </w:p>
    <w:p w14:paraId="08E92675" w14:textId="6741BF9B" w:rsidR="001520BB" w:rsidRPr="003A65A2" w:rsidRDefault="007217EF" w:rsidP="003A65A2">
      <w:pPr>
        <w:rPr>
          <w:rFonts w:asciiTheme="minorHAnsi" w:hAnsiTheme="minorHAnsi" w:cs="Arial"/>
          <w:sz w:val="20"/>
          <w:szCs w:val="20"/>
        </w:rPr>
      </w:pPr>
      <w:r>
        <w:rPr>
          <w:rFonts w:asciiTheme="minorHAnsi" w:hAnsiTheme="minorHAnsi"/>
          <w:sz w:val="20"/>
        </w:rPr>
        <w:t>Para obtener más información, visit</w:t>
      </w:r>
      <w:r w:rsidR="00D838C8">
        <w:rPr>
          <w:rFonts w:asciiTheme="minorHAnsi" w:hAnsiTheme="minorHAnsi"/>
          <w:sz w:val="20"/>
        </w:rPr>
        <w:t>a</w:t>
      </w:r>
      <w:r>
        <w:rPr>
          <w:rFonts w:asciiTheme="minorHAnsi" w:hAnsiTheme="minorHAnsi"/>
          <w:sz w:val="20"/>
        </w:rPr>
        <w:t>: www.worldheart.org; www.facebook.com/worldheartfederation y twitter.com/</w:t>
      </w:r>
      <w:proofErr w:type="spellStart"/>
      <w:r>
        <w:rPr>
          <w:rFonts w:asciiTheme="minorHAnsi" w:hAnsiTheme="minorHAnsi"/>
          <w:sz w:val="20"/>
        </w:rPr>
        <w:t>worldheartfed</w:t>
      </w:r>
      <w:proofErr w:type="spellEnd"/>
      <w:r>
        <w:rPr>
          <w:rFonts w:asciiTheme="minorHAnsi" w:hAnsiTheme="minorHAnsi"/>
          <w:sz w:val="20"/>
        </w:rPr>
        <w:t>.</w:t>
      </w:r>
    </w:p>
    <w:sectPr w:rsidR="001520BB" w:rsidRPr="003A65A2" w:rsidSect="000E78C4">
      <w:headerReference w:type="default" r:id="rId16"/>
      <w:footerReference w:type="default" r:id="rId17"/>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3682A0" w14:textId="77777777" w:rsidR="007F057A" w:rsidRDefault="007F057A" w:rsidP="004B6A23">
      <w:r>
        <w:separator/>
      </w:r>
    </w:p>
  </w:endnote>
  <w:endnote w:type="continuationSeparator" w:id="0">
    <w:p w14:paraId="48A477A4" w14:textId="77777777" w:rsidR="007F057A" w:rsidRDefault="007F057A" w:rsidP="004B6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Gothic UI"/>
    <w:panose1 w:val="00000000000000000000"/>
    <w:charset w:val="80"/>
    <w:family w:val="roman"/>
    <w:notTrueType/>
    <w:pitch w:val="default"/>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502EC" w14:textId="77777777" w:rsidR="00176C0B" w:rsidRDefault="00176C0B">
    <w:pPr>
      <w:pStyle w:val="Footer"/>
    </w:pPr>
    <w:r>
      <w:rPr>
        <w:noProof/>
        <w:lang w:val="fr-CH" w:eastAsia="ja-JP" w:bidi="ar-SA"/>
      </w:rPr>
      <w:drawing>
        <wp:anchor distT="0" distB="0" distL="114300" distR="114300" simplePos="0" relativeHeight="251661312" behindDoc="0" locked="0" layoutInCell="1" allowOverlap="1" wp14:anchorId="4B17D954" wp14:editId="6CF953F7">
          <wp:simplePos x="0" y="0"/>
          <wp:positionH relativeFrom="column">
            <wp:posOffset>-1090930</wp:posOffset>
          </wp:positionH>
          <wp:positionV relativeFrom="page">
            <wp:posOffset>9288408</wp:posOffset>
          </wp:positionV>
          <wp:extent cx="7506970" cy="1387475"/>
          <wp:effectExtent l="0" t="0" r="0" b="0"/>
          <wp:wrapThrough wrapText="bothSides">
            <wp:wrapPolygon edited="0">
              <wp:start x="0" y="0"/>
              <wp:lineTo x="0" y="21353"/>
              <wp:lineTo x="21560" y="21353"/>
              <wp:lineTo x="21560"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D_Manu_word_template_footer.jpg"/>
                  <pic:cNvPicPr/>
                </pic:nvPicPr>
                <pic:blipFill>
                  <a:blip r:embed="rId1">
                    <a:extLst>
                      <a:ext uri="{28A0092B-C50C-407E-A947-70E740481C1C}">
                        <a14:useLocalDpi xmlns:a14="http://schemas.microsoft.com/office/drawing/2010/main" val="0"/>
                      </a:ext>
                    </a:extLst>
                  </a:blip>
                  <a:stretch>
                    <a:fillRect/>
                  </a:stretch>
                </pic:blipFill>
                <pic:spPr>
                  <a:xfrm>
                    <a:off x="0" y="0"/>
                    <a:ext cx="7506970" cy="13874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BAA8D1" w14:textId="77777777" w:rsidR="007F057A" w:rsidRDefault="007F057A" w:rsidP="004B6A23">
      <w:r>
        <w:separator/>
      </w:r>
    </w:p>
  </w:footnote>
  <w:footnote w:type="continuationSeparator" w:id="0">
    <w:p w14:paraId="36120FA0" w14:textId="77777777" w:rsidR="007F057A" w:rsidRDefault="007F057A" w:rsidP="004B6A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7505" w14:textId="77777777" w:rsidR="00176C0B" w:rsidRDefault="00176C0B">
    <w:pPr>
      <w:pStyle w:val="Header"/>
    </w:pPr>
    <w:r>
      <w:rPr>
        <w:noProof/>
        <w:lang w:val="fr-CH" w:eastAsia="ja-JP" w:bidi="ar-SA"/>
      </w:rPr>
      <w:drawing>
        <wp:anchor distT="0" distB="0" distL="114300" distR="114300" simplePos="0" relativeHeight="251660288" behindDoc="0" locked="0" layoutInCell="1" allowOverlap="1" wp14:anchorId="3F2D7A7B" wp14:editId="4EC0876A">
          <wp:simplePos x="0" y="0"/>
          <wp:positionH relativeFrom="column">
            <wp:posOffset>-1090930</wp:posOffset>
          </wp:positionH>
          <wp:positionV relativeFrom="paragraph">
            <wp:posOffset>-427340</wp:posOffset>
          </wp:positionV>
          <wp:extent cx="7548245" cy="1750060"/>
          <wp:effectExtent l="0" t="0" r="0" b="2540"/>
          <wp:wrapThrough wrapText="bothSides">
            <wp:wrapPolygon edited="0">
              <wp:start x="0" y="0"/>
              <wp:lineTo x="0" y="21475"/>
              <wp:lineTo x="21551" y="21475"/>
              <wp:lineTo x="21551"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D_Manu_word_template_header.jpg"/>
                  <pic:cNvPicPr/>
                </pic:nvPicPr>
                <pic:blipFill>
                  <a:blip r:embed="rId1">
                    <a:extLst>
                      <a:ext uri="{28A0092B-C50C-407E-A947-70E740481C1C}">
                        <a14:useLocalDpi xmlns:a14="http://schemas.microsoft.com/office/drawing/2010/main" val="0"/>
                      </a:ext>
                    </a:extLst>
                  </a:blip>
                  <a:stretch>
                    <a:fillRect/>
                  </a:stretch>
                </pic:blipFill>
                <pic:spPr>
                  <a:xfrm>
                    <a:off x="0" y="0"/>
                    <a:ext cx="7548245" cy="1750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264666"/>
    <w:multiLevelType w:val="hybridMultilevel"/>
    <w:tmpl w:val="3B4C2A82"/>
    <w:lvl w:ilvl="0" w:tplc="1E90FBEE">
      <w:start w:val="1"/>
      <w:numFmt w:val="bullet"/>
      <w:lvlText w:val=""/>
      <w:lvlJc w:val="left"/>
      <w:pPr>
        <w:ind w:left="720" w:hanging="360"/>
      </w:pPr>
      <w:rPr>
        <w:rFonts w:ascii="Symbol" w:hAnsi="Symbol" w:hint="default"/>
        <w:color w:val="000000" w:themeColor="text1"/>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6EC14396"/>
    <w:multiLevelType w:val="hybridMultilevel"/>
    <w:tmpl w:val="1CC2A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A23"/>
    <w:rsid w:val="000948BA"/>
    <w:rsid w:val="000E78C4"/>
    <w:rsid w:val="001444A3"/>
    <w:rsid w:val="001520BB"/>
    <w:rsid w:val="00176C0B"/>
    <w:rsid w:val="00184F19"/>
    <w:rsid w:val="00194605"/>
    <w:rsid w:val="001A4BCF"/>
    <w:rsid w:val="00236672"/>
    <w:rsid w:val="00274CD7"/>
    <w:rsid w:val="00285AD9"/>
    <w:rsid w:val="00301168"/>
    <w:rsid w:val="00301BFA"/>
    <w:rsid w:val="003407D6"/>
    <w:rsid w:val="003A35AB"/>
    <w:rsid w:val="003A65A2"/>
    <w:rsid w:val="003B47FA"/>
    <w:rsid w:val="003C6158"/>
    <w:rsid w:val="003F339D"/>
    <w:rsid w:val="003F4F27"/>
    <w:rsid w:val="003F6D28"/>
    <w:rsid w:val="00477EEA"/>
    <w:rsid w:val="00484118"/>
    <w:rsid w:val="00490CDD"/>
    <w:rsid w:val="00491BD3"/>
    <w:rsid w:val="004B2A32"/>
    <w:rsid w:val="004B6A23"/>
    <w:rsid w:val="005F78D3"/>
    <w:rsid w:val="00602DE0"/>
    <w:rsid w:val="00617927"/>
    <w:rsid w:val="00670606"/>
    <w:rsid w:val="006B1C90"/>
    <w:rsid w:val="006C3A91"/>
    <w:rsid w:val="006F760D"/>
    <w:rsid w:val="00717B6B"/>
    <w:rsid w:val="007217EF"/>
    <w:rsid w:val="00723CD2"/>
    <w:rsid w:val="00736766"/>
    <w:rsid w:val="00782CFC"/>
    <w:rsid w:val="007E3D36"/>
    <w:rsid w:val="007F057A"/>
    <w:rsid w:val="00822B8B"/>
    <w:rsid w:val="00826DC3"/>
    <w:rsid w:val="008E7D1A"/>
    <w:rsid w:val="009513E3"/>
    <w:rsid w:val="009726F5"/>
    <w:rsid w:val="0098213A"/>
    <w:rsid w:val="009B72BD"/>
    <w:rsid w:val="009C30D8"/>
    <w:rsid w:val="00A07E6C"/>
    <w:rsid w:val="00A27BB4"/>
    <w:rsid w:val="00A32166"/>
    <w:rsid w:val="00A453E9"/>
    <w:rsid w:val="00A55EA1"/>
    <w:rsid w:val="00A63996"/>
    <w:rsid w:val="00A701BE"/>
    <w:rsid w:val="00A71AD2"/>
    <w:rsid w:val="00AA36A8"/>
    <w:rsid w:val="00AD495E"/>
    <w:rsid w:val="00B01641"/>
    <w:rsid w:val="00B04B58"/>
    <w:rsid w:val="00B24E80"/>
    <w:rsid w:val="00B75336"/>
    <w:rsid w:val="00BE259B"/>
    <w:rsid w:val="00BE3EAA"/>
    <w:rsid w:val="00C71C3F"/>
    <w:rsid w:val="00CD0879"/>
    <w:rsid w:val="00D05992"/>
    <w:rsid w:val="00D838C8"/>
    <w:rsid w:val="00E1159B"/>
    <w:rsid w:val="00E24A92"/>
    <w:rsid w:val="00E278EA"/>
    <w:rsid w:val="00E821BD"/>
    <w:rsid w:val="00F47101"/>
    <w:rsid w:val="00F675C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47D913"/>
  <w15:docId w15:val="{141C5CAC-3C53-4C59-B13C-3B6379428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 w:eastAsia="es-ES" w:bidi="es-ES"/>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7EF"/>
    <w:rPr>
      <w:rFonts w:ascii="Times New Roman" w:eastAsia="Times New Roman" w:hAnsi="Times New Roman" w:cs="Times New Roman"/>
    </w:rPr>
  </w:style>
  <w:style w:type="paragraph" w:styleId="Heading1">
    <w:name w:val="heading 1"/>
    <w:basedOn w:val="Normal"/>
    <w:next w:val="Normal"/>
    <w:link w:val="Heading1Char"/>
    <w:uiPriority w:val="9"/>
    <w:qFormat/>
    <w:rsid w:val="006C3A9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6A23"/>
    <w:pPr>
      <w:tabs>
        <w:tab w:val="center" w:pos="4252"/>
        <w:tab w:val="right" w:pos="8504"/>
      </w:tabs>
    </w:pPr>
  </w:style>
  <w:style w:type="character" w:customStyle="1" w:styleId="HeaderChar">
    <w:name w:val="Header Char"/>
    <w:basedOn w:val="DefaultParagraphFont"/>
    <w:link w:val="Header"/>
    <w:uiPriority w:val="99"/>
    <w:rsid w:val="004B6A23"/>
  </w:style>
  <w:style w:type="paragraph" w:styleId="Footer">
    <w:name w:val="footer"/>
    <w:basedOn w:val="Normal"/>
    <w:link w:val="FooterChar"/>
    <w:uiPriority w:val="99"/>
    <w:unhideWhenUsed/>
    <w:rsid w:val="004B6A23"/>
    <w:pPr>
      <w:tabs>
        <w:tab w:val="center" w:pos="4252"/>
        <w:tab w:val="right" w:pos="8504"/>
      </w:tabs>
    </w:pPr>
  </w:style>
  <w:style w:type="character" w:customStyle="1" w:styleId="FooterChar">
    <w:name w:val="Footer Char"/>
    <w:basedOn w:val="DefaultParagraphFont"/>
    <w:link w:val="Footer"/>
    <w:uiPriority w:val="99"/>
    <w:rsid w:val="004B6A23"/>
  </w:style>
  <w:style w:type="character" w:customStyle="1" w:styleId="Heading1Char">
    <w:name w:val="Heading 1 Char"/>
    <w:basedOn w:val="DefaultParagraphFont"/>
    <w:link w:val="Heading1"/>
    <w:uiPriority w:val="9"/>
    <w:rsid w:val="006C3A9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qFormat/>
    <w:rsid w:val="007217EF"/>
    <w:pPr>
      <w:ind w:left="720"/>
      <w:contextualSpacing/>
    </w:pPr>
    <w:rPr>
      <w:rFonts w:eastAsiaTheme="minorEastAsia"/>
    </w:rPr>
  </w:style>
  <w:style w:type="character" w:styleId="Hyperlink">
    <w:name w:val="Hyperlink"/>
    <w:basedOn w:val="DefaultParagraphFont"/>
    <w:uiPriority w:val="99"/>
    <w:unhideWhenUsed/>
    <w:rsid w:val="007217EF"/>
    <w:rPr>
      <w:color w:val="0563C1" w:themeColor="hyperlink"/>
      <w:u w:val="single"/>
    </w:rPr>
  </w:style>
  <w:style w:type="character" w:styleId="CommentReference">
    <w:name w:val="annotation reference"/>
    <w:basedOn w:val="DefaultParagraphFont"/>
    <w:uiPriority w:val="99"/>
    <w:semiHidden/>
    <w:unhideWhenUsed/>
    <w:rsid w:val="007217EF"/>
    <w:rPr>
      <w:sz w:val="16"/>
      <w:szCs w:val="16"/>
    </w:rPr>
  </w:style>
  <w:style w:type="paragraph" w:customStyle="1" w:styleId="BodyA">
    <w:name w:val="Body A"/>
    <w:basedOn w:val="Normal"/>
    <w:rsid w:val="007217EF"/>
    <w:rPr>
      <w:rFonts w:ascii="Calibri" w:hAnsi="Calibri"/>
      <w:color w:val="000000"/>
      <w:sz w:val="22"/>
      <w:szCs w:val="22"/>
    </w:rPr>
  </w:style>
  <w:style w:type="character" w:customStyle="1" w:styleId="None">
    <w:name w:val="None"/>
    <w:basedOn w:val="DefaultParagraphFont"/>
    <w:rsid w:val="007217EF"/>
  </w:style>
  <w:style w:type="character" w:styleId="FollowedHyperlink">
    <w:name w:val="FollowedHyperlink"/>
    <w:basedOn w:val="DefaultParagraphFont"/>
    <w:uiPriority w:val="99"/>
    <w:semiHidden/>
    <w:unhideWhenUsed/>
    <w:rsid w:val="007217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640509">
      <w:bodyDiv w:val="1"/>
      <w:marLeft w:val="0"/>
      <w:marRight w:val="0"/>
      <w:marTop w:val="0"/>
      <w:marBottom w:val="0"/>
      <w:divBdr>
        <w:top w:val="none" w:sz="0" w:space="0" w:color="auto"/>
        <w:left w:val="none" w:sz="0" w:space="0" w:color="auto"/>
        <w:bottom w:val="none" w:sz="0" w:space="0" w:color="auto"/>
        <w:right w:val="none" w:sz="0" w:space="0" w:color="auto"/>
      </w:divBdr>
    </w:div>
    <w:div w:id="1888643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ure.com/articles/nrcardio.2017.207" TargetMode="External"/><Relationship Id="rId13" Type="http://schemas.openxmlformats.org/officeDocument/2006/relationships/hyperlink" Target="mailto:Giovana_Chichito@manulife.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HVLF_RyE4iA&amp;feature=youtu.b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ho.int/airpollution/en/" TargetMode="External"/><Relationship Id="rId5" Type="http://schemas.openxmlformats.org/officeDocument/2006/relationships/webSettings" Target="webSettings.xml"/><Relationship Id="rId15" Type="http://schemas.openxmlformats.org/officeDocument/2006/relationships/hyperlink" Target="https://www.world-heart-federation.org/world-heart-day/" TargetMode="External"/><Relationship Id="rId10" Type="http://schemas.openxmlformats.org/officeDocument/2006/relationships/hyperlink" Target="https://vizhub.healthdata.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urldefense.proofpoint.com/v2/url?u=https-3A__emea01.safelinks.protection.outlook.com_-3Furl-3Dhttp-253A-252F-252Fwww.worldheart.org-26data-3D02-257C01-257C-257C78d1ea5af467463369da08d614a8b9eb-257C1a407a2d76754d178692b3ac285306e4-257C0-257C0-257C636719113328586713-26sdata-3DfJKNS9JfLulkoCn1XgoDmbM2MaSIHdph2eR7xYSLvQI-253D-26reserved-3D0&amp;d=DwMGaQ&amp;c=9wxE0DgWbPxd1HCzjwN8Eaww1--ViDajIU4RXCxgSXE&amp;r=JOr9fCyNgg0OzfTzkOSO8foYXk4-WvBSWfxLKeIX5JI&amp;m=3IouSwFVe4j0m3BUGfzAZpSHrRd5T5cfcATaXJt801M&amp;s=mYqjbMDgf27QXSE8NAS-BaODt6gv5xxbnyxdKmukhp8&amp;e=" TargetMode="External"/><Relationship Id="rId14" Type="http://schemas.openxmlformats.org/officeDocument/2006/relationships/hyperlink" Target="mailto:julie.shield@philips.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58D8D-E1DF-462C-885D-3A8B33CDE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4</Pages>
  <Words>1818</Words>
  <Characters>10004</Characters>
  <Application>Microsoft Office Word</Application>
  <DocSecurity>0</DocSecurity>
  <Lines>83</Lines>
  <Paragraphs>23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Feu</dc:creator>
  <cp:keywords/>
  <dc:description/>
  <cp:lastModifiedBy>Pilar Millan</cp:lastModifiedBy>
  <cp:revision>15</cp:revision>
  <dcterms:created xsi:type="dcterms:W3CDTF">2018-09-16T17:14:00Z</dcterms:created>
  <dcterms:modified xsi:type="dcterms:W3CDTF">2018-09-17T15:18:00Z</dcterms:modified>
</cp:coreProperties>
</file>