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D5EF" w14:textId="77777777" w:rsidR="00C768D7" w:rsidRPr="00EB4308" w:rsidRDefault="00C768D7" w:rsidP="00BD54AF">
      <w:pPr>
        <w:rPr>
          <w:rFonts w:hAnsiTheme="minorHAnsi" w:cstheme="minorHAnsi"/>
          <w:b/>
          <w:color w:val="FF0000"/>
        </w:rPr>
      </w:pPr>
    </w:p>
    <w:p w14:paraId="6394391E" w14:textId="30D2E5B3" w:rsidR="005C6040" w:rsidRPr="00A457D4" w:rsidRDefault="00A73A0A" w:rsidP="00C768D7">
      <w:pPr>
        <w:jc w:val="center"/>
        <w:rPr>
          <w:rFonts w:hAnsiTheme="minorHAnsi" w:cstheme="minorHAnsi"/>
          <w:b/>
          <w:lang w:val="en-US"/>
        </w:rPr>
      </w:pPr>
      <w:r>
        <w:rPr>
          <w:rFonts w:hAnsiTheme="minorHAnsi" w:cstheme="minorHAnsi"/>
          <w:b/>
          <w:lang w:val="en-US"/>
        </w:rPr>
        <w:t>THE</w:t>
      </w:r>
      <w:r w:rsidRPr="00A457D4">
        <w:rPr>
          <w:rFonts w:hAnsiTheme="minorHAnsi" w:cstheme="minorHAnsi"/>
          <w:b/>
          <w:lang w:val="en-US"/>
        </w:rPr>
        <w:t xml:space="preserve"> GOAL DECLARED BY THE COLOMBIAN </w:t>
      </w:r>
      <w:r>
        <w:rPr>
          <w:rFonts w:hAnsiTheme="minorHAnsi" w:cstheme="minorHAnsi"/>
          <w:b/>
          <w:lang w:val="en-US"/>
        </w:rPr>
        <w:t>MANIFESTO</w:t>
      </w:r>
      <w:r w:rsidRPr="00A457D4">
        <w:rPr>
          <w:rFonts w:hAnsiTheme="minorHAnsi" w:cstheme="minorHAnsi"/>
          <w:b/>
          <w:lang w:val="en-US"/>
        </w:rPr>
        <w:t xml:space="preserve"> FOR THE PREVENTION OF </w:t>
      </w:r>
      <w:r w:rsidR="00237844">
        <w:rPr>
          <w:rFonts w:hAnsiTheme="minorHAnsi" w:cstheme="minorHAnsi"/>
          <w:b/>
          <w:lang w:val="en-US"/>
        </w:rPr>
        <w:t xml:space="preserve">MYOCARDIAL </w:t>
      </w:r>
      <w:r w:rsidRPr="00A457D4">
        <w:rPr>
          <w:rFonts w:hAnsiTheme="minorHAnsi" w:cstheme="minorHAnsi"/>
          <w:b/>
          <w:lang w:val="en-US"/>
        </w:rPr>
        <w:t>INFARCTION</w:t>
      </w:r>
      <w:r>
        <w:rPr>
          <w:rFonts w:hAnsiTheme="minorHAnsi" w:cstheme="minorHAnsi"/>
          <w:b/>
          <w:lang w:val="en-US"/>
        </w:rPr>
        <w:t>:</w:t>
      </w:r>
      <w:r w:rsidRPr="00A457D4">
        <w:rPr>
          <w:rFonts w:hAnsiTheme="minorHAnsi" w:cstheme="minorHAnsi"/>
          <w:b/>
          <w:lang w:val="en-US"/>
        </w:rPr>
        <w:t xml:space="preserve"> </w:t>
      </w:r>
      <w:r w:rsidR="00262B6F" w:rsidRPr="00A457D4">
        <w:rPr>
          <w:rFonts w:hAnsiTheme="minorHAnsi" w:cstheme="minorHAnsi"/>
          <w:b/>
          <w:lang w:val="en-US"/>
        </w:rPr>
        <w:t xml:space="preserve">REDUCING </w:t>
      </w:r>
      <w:r w:rsidR="00A457D4" w:rsidRPr="00A457D4">
        <w:rPr>
          <w:rFonts w:hAnsiTheme="minorHAnsi" w:cstheme="minorHAnsi"/>
          <w:b/>
          <w:lang w:val="en-US"/>
        </w:rPr>
        <w:t xml:space="preserve">THE MORTALITY FOR INFARCTS </w:t>
      </w:r>
      <w:r w:rsidR="00A457D4">
        <w:rPr>
          <w:rFonts w:hAnsiTheme="minorHAnsi" w:cstheme="minorHAnsi"/>
          <w:b/>
          <w:lang w:val="en-US"/>
        </w:rPr>
        <w:t>BY 25%</w:t>
      </w:r>
      <w:r w:rsidR="00262B6F" w:rsidRPr="00A457D4">
        <w:rPr>
          <w:rFonts w:hAnsiTheme="minorHAnsi" w:cstheme="minorHAnsi"/>
          <w:b/>
          <w:lang w:val="en-US"/>
        </w:rPr>
        <w:t xml:space="preserve"> IN COLOMBIA FOR THE YEAR 2025</w:t>
      </w:r>
      <w:r>
        <w:rPr>
          <w:rFonts w:hAnsiTheme="minorHAnsi" w:cstheme="minorHAnsi"/>
          <w:b/>
          <w:lang w:val="en-US"/>
        </w:rPr>
        <w:t xml:space="preserve"> </w:t>
      </w:r>
    </w:p>
    <w:p w14:paraId="5953BB90" w14:textId="77777777" w:rsidR="00C768D7" w:rsidRPr="00A457D4" w:rsidRDefault="00C768D7" w:rsidP="00C768D7">
      <w:pPr>
        <w:jc w:val="center"/>
        <w:rPr>
          <w:rFonts w:hAnsiTheme="minorHAnsi" w:cstheme="minorHAnsi"/>
          <w:b/>
          <w:color w:val="FF0000"/>
          <w:lang w:val="en-US"/>
        </w:rPr>
      </w:pPr>
    </w:p>
    <w:p w14:paraId="6B78E193" w14:textId="60A788C7" w:rsidR="00C768D7" w:rsidRPr="00EB4308" w:rsidRDefault="00C768D7" w:rsidP="00C768D7">
      <w:pPr>
        <w:spacing w:line="276" w:lineRule="auto"/>
        <w:jc w:val="center"/>
        <w:rPr>
          <w:rFonts w:hAnsiTheme="minorHAnsi" w:cstheme="minorHAnsi"/>
        </w:rPr>
      </w:pPr>
      <w:r w:rsidRPr="00EB4308">
        <w:rPr>
          <w:rFonts w:hAnsiTheme="minorHAnsi" w:cstheme="minorHAnsi"/>
          <w:b/>
          <w:noProof/>
          <w:color w:val="FF0000"/>
          <w:lang w:val="fr-CH" w:eastAsia="ja-JP"/>
        </w:rPr>
        <w:drawing>
          <wp:inline distT="0" distB="0" distL="0" distR="0" wp14:anchorId="16371DA7" wp14:editId="53B7BB8F">
            <wp:extent cx="5160397" cy="1425232"/>
            <wp:effectExtent l="0" t="0" r="2540" b="3810"/>
            <wp:docPr id="2" name="Imagen 2" descr="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83" cy="14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8DD8" w14:textId="41966E74" w:rsidR="00C768D7" w:rsidRPr="00634B84" w:rsidRDefault="00A73A0A" w:rsidP="00A73A0A">
      <w:pPr>
        <w:spacing w:line="276" w:lineRule="auto"/>
        <w:ind w:left="4960" w:hanging="4960"/>
        <w:jc w:val="both"/>
        <w:rPr>
          <w:rFonts w:hAnsiTheme="minorHAnsi" w:cstheme="minorHAnsi"/>
          <w:sz w:val="18"/>
          <w:szCs w:val="18"/>
          <w:lang w:val="en-US"/>
        </w:rPr>
      </w:pPr>
      <w:r w:rsidRPr="00634B84">
        <w:rPr>
          <w:rFonts w:hAnsiTheme="minorHAnsi" w:cstheme="minorHAnsi"/>
          <w:sz w:val="18"/>
          <w:szCs w:val="18"/>
          <w:lang w:val="en-US"/>
        </w:rPr>
        <w:t xml:space="preserve">* 878 persons have heart attacks daily in Colombia. </w:t>
      </w:r>
      <w:r w:rsidR="00634B84">
        <w:rPr>
          <w:rFonts w:hAnsiTheme="minorHAnsi" w:cstheme="minorHAnsi"/>
          <w:sz w:val="18"/>
          <w:szCs w:val="18"/>
          <w:lang w:val="en-US"/>
        </w:rPr>
        <w:tab/>
        <w:t xml:space="preserve">* </w:t>
      </w:r>
      <w:r w:rsidRPr="00634B84">
        <w:rPr>
          <w:rFonts w:hAnsiTheme="minorHAnsi" w:cstheme="minorHAnsi"/>
          <w:sz w:val="18"/>
          <w:szCs w:val="18"/>
          <w:lang w:val="en-US"/>
        </w:rPr>
        <w:t>2/10 people have another event in the following year</w:t>
      </w:r>
      <w:r w:rsidR="00634B84" w:rsidRPr="00634B84">
        <w:rPr>
          <w:rFonts w:hAnsiTheme="minorHAnsi" w:cstheme="minorHAnsi"/>
          <w:sz w:val="18"/>
          <w:szCs w:val="18"/>
          <w:lang w:val="en-US"/>
        </w:rPr>
        <w:t>.</w:t>
      </w:r>
    </w:p>
    <w:p w14:paraId="16489ABC" w14:textId="6401E5E8" w:rsidR="00A73A0A" w:rsidRPr="00634B84" w:rsidRDefault="00A73A0A" w:rsidP="00634B84">
      <w:pPr>
        <w:spacing w:line="276" w:lineRule="auto"/>
        <w:ind w:left="4956" w:hanging="4956"/>
        <w:jc w:val="both"/>
        <w:rPr>
          <w:rFonts w:hAnsiTheme="minorHAnsi" w:cstheme="minorHAnsi"/>
          <w:sz w:val="18"/>
          <w:szCs w:val="18"/>
          <w:lang w:val="en-US"/>
        </w:rPr>
      </w:pPr>
      <w:r w:rsidRPr="00634B84">
        <w:rPr>
          <w:rFonts w:hAnsiTheme="minorHAnsi" w:cstheme="minorHAnsi"/>
          <w:sz w:val="18"/>
          <w:szCs w:val="18"/>
          <w:lang w:val="en-US"/>
        </w:rPr>
        <w:t xml:space="preserve">* 80 people die daily due to a heart attack. </w:t>
      </w:r>
      <w:r w:rsidR="00634B84">
        <w:rPr>
          <w:rFonts w:hAnsiTheme="minorHAnsi" w:cstheme="minorHAnsi"/>
          <w:sz w:val="18"/>
          <w:szCs w:val="18"/>
          <w:lang w:val="en-US"/>
        </w:rPr>
        <w:tab/>
        <w:t>* 49% of the infarcts in Colombia are due to high LDL cholesterol.</w:t>
      </w:r>
    </w:p>
    <w:p w14:paraId="43707158" w14:textId="77777777" w:rsidR="00144694" w:rsidRDefault="00144694" w:rsidP="00AF3859">
      <w:pPr>
        <w:spacing w:line="276" w:lineRule="auto"/>
        <w:jc w:val="both"/>
        <w:rPr>
          <w:rFonts w:hAnsiTheme="minorHAnsi" w:cstheme="minorHAnsi"/>
          <w:lang w:val="en-US"/>
        </w:rPr>
      </w:pPr>
    </w:p>
    <w:p w14:paraId="0EAFC285" w14:textId="2D00A0F2" w:rsidR="00A73A0A" w:rsidRDefault="00144694" w:rsidP="00AF3859">
      <w:pPr>
        <w:spacing w:line="276" w:lineRule="auto"/>
        <w:jc w:val="both"/>
        <w:rPr>
          <w:rFonts w:hAnsiTheme="minorHAnsi" w:cstheme="minorHAnsi"/>
          <w:lang w:val="en-US"/>
        </w:rPr>
      </w:pPr>
      <w:r>
        <w:rPr>
          <w:rFonts w:hAnsiTheme="minorHAnsi" w:cstheme="minorHAnsi"/>
          <w:lang w:val="en-US"/>
        </w:rPr>
        <w:t>C</w:t>
      </w:r>
      <w:r w:rsidRPr="00144694">
        <w:rPr>
          <w:rFonts w:hAnsiTheme="minorHAnsi" w:cstheme="minorHAnsi"/>
          <w:lang w:val="en-US"/>
        </w:rPr>
        <w:t xml:space="preserve">ardiovascular disease in Colombia </w:t>
      </w:r>
      <w:r w:rsidR="007E182C">
        <w:rPr>
          <w:rFonts w:hAnsiTheme="minorHAnsi" w:cstheme="minorHAnsi"/>
          <w:lang w:val="en-US"/>
        </w:rPr>
        <w:t xml:space="preserve">leads to </w:t>
      </w:r>
      <w:r w:rsidRPr="00144694">
        <w:rPr>
          <w:rFonts w:hAnsiTheme="minorHAnsi" w:cstheme="minorHAnsi"/>
          <w:lang w:val="en-US"/>
        </w:rPr>
        <w:t xml:space="preserve">more than </w:t>
      </w:r>
      <w:r w:rsidR="002169C6">
        <w:rPr>
          <w:rFonts w:hAnsiTheme="minorHAnsi" w:cstheme="minorHAnsi"/>
          <w:lang w:val="en-US"/>
        </w:rPr>
        <w:t>sixty</w:t>
      </w:r>
      <w:r w:rsidRPr="00144694">
        <w:rPr>
          <w:rFonts w:hAnsiTheme="minorHAnsi" w:cstheme="minorHAnsi"/>
          <w:lang w:val="en-US"/>
        </w:rPr>
        <w:t xml:space="preserve"> thousand annual deaths, </w:t>
      </w:r>
      <w:r w:rsidR="002B745E">
        <w:rPr>
          <w:rFonts w:hAnsiTheme="minorHAnsi" w:cstheme="minorHAnsi"/>
          <w:lang w:val="en-US"/>
        </w:rPr>
        <w:t xml:space="preserve">representing </w:t>
      </w:r>
      <w:r w:rsidR="002B745E" w:rsidRPr="00144694">
        <w:rPr>
          <w:rFonts w:hAnsiTheme="minorHAnsi" w:cstheme="minorHAnsi"/>
          <w:lang w:val="en-US"/>
        </w:rPr>
        <w:t>one</w:t>
      </w:r>
      <w:r w:rsidRPr="00144694">
        <w:rPr>
          <w:rFonts w:hAnsiTheme="minorHAnsi" w:cstheme="minorHAnsi"/>
          <w:lang w:val="en-US"/>
        </w:rPr>
        <w:t xml:space="preserve"> in</w:t>
      </w:r>
      <w:r w:rsidR="002169C6">
        <w:rPr>
          <w:rFonts w:hAnsiTheme="minorHAnsi" w:cstheme="minorHAnsi"/>
          <w:lang w:val="en-US"/>
        </w:rPr>
        <w:t xml:space="preserve"> three</w:t>
      </w:r>
      <w:r w:rsidRPr="00144694">
        <w:rPr>
          <w:rFonts w:hAnsiTheme="minorHAnsi" w:cstheme="minorHAnsi"/>
          <w:lang w:val="en-US"/>
        </w:rPr>
        <w:t xml:space="preserve"> deaths</w:t>
      </w:r>
      <w:r w:rsidR="002B745E">
        <w:rPr>
          <w:rFonts w:hAnsiTheme="minorHAnsi" w:cstheme="minorHAnsi"/>
          <w:lang w:val="en-US"/>
        </w:rPr>
        <w:t xml:space="preserve"> and</w:t>
      </w:r>
      <w:r w:rsidRPr="00144694">
        <w:rPr>
          <w:rFonts w:hAnsiTheme="minorHAnsi" w:cstheme="minorHAnsi"/>
          <w:lang w:val="en-US"/>
        </w:rPr>
        <w:t xml:space="preserve"> mak</w:t>
      </w:r>
      <w:bookmarkStart w:id="0" w:name="_GoBack"/>
      <w:bookmarkEnd w:id="0"/>
      <w:r w:rsidRPr="00144694">
        <w:rPr>
          <w:rFonts w:hAnsiTheme="minorHAnsi" w:cstheme="minorHAnsi"/>
          <w:lang w:val="en-US"/>
        </w:rPr>
        <w:t xml:space="preserve">ing it the first cause of preventable death in the country. Among cardiovascular events, myocardial infarction is responsible for 29 </w:t>
      </w:r>
      <w:r w:rsidR="00627788">
        <w:rPr>
          <w:rFonts w:hAnsiTheme="minorHAnsi" w:cstheme="minorHAnsi"/>
          <w:lang w:val="en-US"/>
        </w:rPr>
        <w:t xml:space="preserve">thousand </w:t>
      </w:r>
      <w:r w:rsidRPr="00144694">
        <w:rPr>
          <w:rFonts w:hAnsiTheme="minorHAnsi" w:cstheme="minorHAnsi"/>
          <w:lang w:val="en-US"/>
        </w:rPr>
        <w:t xml:space="preserve">deaths, which </w:t>
      </w:r>
      <w:r w:rsidR="002B745E">
        <w:rPr>
          <w:rFonts w:hAnsiTheme="minorHAnsi" w:cstheme="minorHAnsi"/>
          <w:lang w:val="en-US"/>
        </w:rPr>
        <w:t>o</w:t>
      </w:r>
      <w:r w:rsidRPr="00144694">
        <w:rPr>
          <w:rFonts w:hAnsiTheme="minorHAnsi" w:cstheme="minorHAnsi"/>
          <w:lang w:val="en-US"/>
        </w:rPr>
        <w:t>n average represents 80 deaths</w:t>
      </w:r>
      <w:r w:rsidR="00237844">
        <w:rPr>
          <w:rFonts w:hAnsiTheme="minorHAnsi" w:cstheme="minorHAnsi"/>
          <w:lang w:val="en-US"/>
        </w:rPr>
        <w:t xml:space="preserve"> every day</w:t>
      </w:r>
      <w:r w:rsidRPr="00144694">
        <w:rPr>
          <w:rFonts w:hAnsiTheme="minorHAnsi" w:cstheme="minorHAnsi"/>
          <w:lang w:val="en-US"/>
        </w:rPr>
        <w:t>. In Colombia</w:t>
      </w:r>
      <w:r w:rsidR="007E182C" w:rsidRPr="00144694">
        <w:rPr>
          <w:rFonts w:hAnsiTheme="minorHAnsi" w:cstheme="minorHAnsi"/>
          <w:lang w:val="en-US"/>
        </w:rPr>
        <w:t xml:space="preserve">, </w:t>
      </w:r>
      <w:r w:rsidR="002B745E">
        <w:rPr>
          <w:rFonts w:hAnsiTheme="minorHAnsi" w:cstheme="minorHAnsi"/>
          <w:lang w:val="en-US"/>
        </w:rPr>
        <w:t>heart attacks are responsible for</w:t>
      </w:r>
      <w:r w:rsidR="002B745E" w:rsidRPr="00144694">
        <w:rPr>
          <w:rFonts w:hAnsiTheme="minorHAnsi" w:cstheme="minorHAnsi"/>
          <w:lang w:val="en-US"/>
        </w:rPr>
        <w:t xml:space="preserve"> </w:t>
      </w:r>
      <w:r w:rsidRPr="00144694">
        <w:rPr>
          <w:rFonts w:hAnsiTheme="minorHAnsi" w:cstheme="minorHAnsi"/>
          <w:lang w:val="en-US"/>
        </w:rPr>
        <w:t>more deaths than all types of cancer combined.</w:t>
      </w:r>
    </w:p>
    <w:p w14:paraId="03A228B1" w14:textId="54B6769C" w:rsidR="007E182C" w:rsidRDefault="007E182C" w:rsidP="00AF3859">
      <w:pPr>
        <w:spacing w:line="276" w:lineRule="auto"/>
        <w:jc w:val="both"/>
        <w:rPr>
          <w:rFonts w:hAnsiTheme="minorHAnsi" w:cstheme="minorHAnsi"/>
          <w:lang w:val="en-US"/>
        </w:rPr>
      </w:pPr>
      <w:r>
        <w:rPr>
          <w:rFonts w:hAnsiTheme="minorHAnsi" w:cstheme="minorHAnsi"/>
          <w:lang w:val="en-US"/>
        </w:rPr>
        <w:t>Given</w:t>
      </w:r>
      <w:r w:rsidRPr="007E182C">
        <w:rPr>
          <w:rFonts w:hAnsiTheme="minorHAnsi" w:cstheme="minorHAnsi"/>
          <w:lang w:val="en-US"/>
        </w:rPr>
        <w:t xml:space="preserve"> this </w:t>
      </w:r>
      <w:r>
        <w:rPr>
          <w:rFonts w:hAnsiTheme="minorHAnsi" w:cstheme="minorHAnsi"/>
          <w:lang w:val="en-US"/>
        </w:rPr>
        <w:t xml:space="preserve">situation, </w:t>
      </w:r>
      <w:r w:rsidRPr="007E182C">
        <w:rPr>
          <w:rFonts w:hAnsiTheme="minorHAnsi" w:cstheme="minorHAnsi"/>
          <w:lang w:val="en-US"/>
        </w:rPr>
        <w:t>the World Heart Federation,</w:t>
      </w:r>
      <w:r w:rsidR="00AB56E7">
        <w:rPr>
          <w:rFonts w:hAnsiTheme="minorHAnsi" w:cstheme="minorHAnsi"/>
          <w:lang w:val="en-US"/>
        </w:rPr>
        <w:t xml:space="preserve"> C</w:t>
      </w:r>
      <w:r w:rsidRPr="007E182C">
        <w:rPr>
          <w:rFonts w:hAnsiTheme="minorHAnsi" w:cstheme="minorHAnsi"/>
          <w:lang w:val="en-US"/>
        </w:rPr>
        <w:t xml:space="preserve">olombian Society of Cardiology </w:t>
      </w:r>
      <w:r w:rsidR="00AB56E7">
        <w:rPr>
          <w:rFonts w:hAnsiTheme="minorHAnsi" w:cstheme="minorHAnsi"/>
          <w:lang w:val="en-US"/>
        </w:rPr>
        <w:t xml:space="preserve">and Cardiovascular Surgery, </w:t>
      </w:r>
      <w:r w:rsidRPr="007E182C">
        <w:rPr>
          <w:rFonts w:hAnsiTheme="minorHAnsi" w:cstheme="minorHAnsi"/>
          <w:lang w:val="en-US"/>
        </w:rPr>
        <w:t>M</w:t>
      </w:r>
      <w:r w:rsidR="00AB56E7">
        <w:rPr>
          <w:rFonts w:hAnsiTheme="minorHAnsi" w:cstheme="minorHAnsi"/>
          <w:lang w:val="en-US"/>
        </w:rPr>
        <w:t xml:space="preserve">inistry of Health, </w:t>
      </w:r>
      <w:r w:rsidRPr="007E182C">
        <w:rPr>
          <w:rFonts w:hAnsiTheme="minorHAnsi" w:cstheme="minorHAnsi"/>
          <w:lang w:val="en-US"/>
        </w:rPr>
        <w:t xml:space="preserve">Academy and Civil Society met to </w:t>
      </w:r>
      <w:r w:rsidR="00AB56E7">
        <w:rPr>
          <w:rFonts w:hAnsiTheme="minorHAnsi" w:cstheme="minorHAnsi"/>
          <w:lang w:val="en-US"/>
        </w:rPr>
        <w:t>achieve</w:t>
      </w:r>
      <w:r w:rsidRPr="007E182C">
        <w:rPr>
          <w:rFonts w:hAnsiTheme="minorHAnsi" w:cstheme="minorHAnsi"/>
          <w:lang w:val="en-US"/>
        </w:rPr>
        <w:t xml:space="preserve"> the goal of reducing heart attacks in Colombia and establish actions </w:t>
      </w:r>
      <w:r w:rsidR="00AB56E7">
        <w:rPr>
          <w:rFonts w:hAnsiTheme="minorHAnsi" w:cstheme="minorHAnsi"/>
          <w:lang w:val="en-US"/>
        </w:rPr>
        <w:t xml:space="preserve">for </w:t>
      </w:r>
      <w:r w:rsidRPr="007E182C">
        <w:rPr>
          <w:rFonts w:hAnsiTheme="minorHAnsi" w:cstheme="minorHAnsi"/>
          <w:lang w:val="en-US"/>
        </w:rPr>
        <w:t xml:space="preserve">joint </w:t>
      </w:r>
      <w:r w:rsidR="00AB56E7">
        <w:rPr>
          <w:rFonts w:hAnsiTheme="minorHAnsi" w:cstheme="minorHAnsi"/>
          <w:lang w:val="en-US"/>
        </w:rPr>
        <w:t>action to realize</w:t>
      </w:r>
      <w:r w:rsidRPr="007E182C">
        <w:rPr>
          <w:rFonts w:hAnsiTheme="minorHAnsi" w:cstheme="minorHAnsi"/>
          <w:lang w:val="en-US"/>
        </w:rPr>
        <w:t xml:space="preserve"> it</w:t>
      </w:r>
      <w:r w:rsidR="00AB56E7">
        <w:rPr>
          <w:rFonts w:hAnsiTheme="minorHAnsi" w:cstheme="minorHAnsi"/>
          <w:lang w:val="en-US"/>
        </w:rPr>
        <w:t>.  A</w:t>
      </w:r>
      <w:r w:rsidRPr="007E182C">
        <w:rPr>
          <w:rFonts w:hAnsiTheme="minorHAnsi" w:cstheme="minorHAnsi"/>
          <w:lang w:val="en-US"/>
        </w:rPr>
        <w:t>s a result of thi</w:t>
      </w:r>
      <w:r w:rsidR="00AB56E7">
        <w:rPr>
          <w:rFonts w:hAnsiTheme="minorHAnsi" w:cstheme="minorHAnsi"/>
          <w:lang w:val="en-US"/>
        </w:rPr>
        <w:t xml:space="preserve">s meeting it was agreed that this </w:t>
      </w:r>
      <w:r w:rsidRPr="00940991">
        <w:rPr>
          <w:rFonts w:hAnsiTheme="minorHAnsi" w:cstheme="minorHAnsi"/>
          <w:b/>
          <w:lang w:val="en-US"/>
        </w:rPr>
        <w:t>commitment will reduce the mortality caused by heart attacks</w:t>
      </w:r>
      <w:r w:rsidR="00AB56E7" w:rsidRPr="00940991">
        <w:rPr>
          <w:rFonts w:hAnsiTheme="minorHAnsi" w:cstheme="minorHAnsi"/>
          <w:b/>
          <w:lang w:val="en-US"/>
        </w:rPr>
        <w:t xml:space="preserve"> by 25% </w:t>
      </w:r>
      <w:r w:rsidRPr="00940991">
        <w:rPr>
          <w:rFonts w:hAnsiTheme="minorHAnsi" w:cstheme="minorHAnsi"/>
          <w:b/>
          <w:lang w:val="en-US"/>
        </w:rPr>
        <w:t>in Colombia for 2025</w:t>
      </w:r>
      <w:r w:rsidRPr="007E182C">
        <w:rPr>
          <w:rFonts w:hAnsiTheme="minorHAnsi" w:cstheme="minorHAnsi"/>
          <w:lang w:val="en-US"/>
        </w:rPr>
        <w:t>.</w:t>
      </w:r>
    </w:p>
    <w:p w14:paraId="38AF7716" w14:textId="6E972D31" w:rsidR="004D1BA6" w:rsidRPr="005B7291" w:rsidRDefault="004D1BA6" w:rsidP="00F04165">
      <w:pPr>
        <w:jc w:val="both"/>
        <w:rPr>
          <w:rFonts w:hAnsiTheme="minorHAnsi" w:cstheme="minorHAnsi"/>
          <w:lang w:val="en-US"/>
        </w:rPr>
      </w:pPr>
      <w:r w:rsidRPr="004D1BA6">
        <w:rPr>
          <w:rFonts w:hAnsiTheme="minorHAnsi" w:cstheme="minorHAnsi"/>
          <w:lang w:val="en-US"/>
        </w:rPr>
        <w:t xml:space="preserve">This objective is aligned with the numbers of </w:t>
      </w:r>
      <w:r w:rsidR="00320BB3">
        <w:rPr>
          <w:rFonts w:hAnsiTheme="minorHAnsi" w:cstheme="minorHAnsi"/>
          <w:lang w:val="en-US"/>
        </w:rPr>
        <w:t>heart attacks</w:t>
      </w:r>
      <w:r w:rsidR="00320BB3" w:rsidRPr="004D1BA6">
        <w:rPr>
          <w:rFonts w:hAnsiTheme="minorHAnsi" w:cstheme="minorHAnsi"/>
          <w:lang w:val="en-US"/>
        </w:rPr>
        <w:t xml:space="preserve"> </w:t>
      </w:r>
      <w:r w:rsidR="00F04165">
        <w:rPr>
          <w:rFonts w:hAnsiTheme="minorHAnsi" w:cstheme="minorHAnsi"/>
          <w:lang w:val="en-US"/>
        </w:rPr>
        <w:t>caus</w:t>
      </w:r>
      <w:r w:rsidR="00FF4E8B">
        <w:rPr>
          <w:rFonts w:hAnsiTheme="minorHAnsi" w:cstheme="minorHAnsi"/>
          <w:lang w:val="en-US"/>
        </w:rPr>
        <w:t>e</w:t>
      </w:r>
      <w:r w:rsidRPr="004D1BA6">
        <w:rPr>
          <w:rFonts w:hAnsiTheme="minorHAnsi" w:cstheme="minorHAnsi"/>
          <w:lang w:val="en-US"/>
        </w:rPr>
        <w:t>d by high cholesterol, since this risk factor produces 47.6% of the heart attacks registered annually</w:t>
      </w:r>
      <w:r w:rsidR="00F04165">
        <w:rPr>
          <w:rFonts w:hAnsiTheme="minorHAnsi" w:cstheme="minorHAnsi"/>
          <w:lang w:val="en-US"/>
        </w:rPr>
        <w:t>.  High cholesterol is</w:t>
      </w:r>
      <w:r w:rsidRPr="004D1BA6">
        <w:rPr>
          <w:rFonts w:hAnsiTheme="minorHAnsi" w:cstheme="minorHAnsi"/>
          <w:lang w:val="en-US"/>
        </w:rPr>
        <w:t xml:space="preserve"> the main cause </w:t>
      </w:r>
      <w:r w:rsidR="00F04165">
        <w:rPr>
          <w:rFonts w:hAnsiTheme="minorHAnsi" w:cstheme="minorHAnsi"/>
          <w:lang w:val="en-US"/>
        </w:rPr>
        <w:t>of the</w:t>
      </w:r>
      <w:r w:rsidRPr="004D1BA6">
        <w:rPr>
          <w:rFonts w:hAnsiTheme="minorHAnsi" w:cstheme="minorHAnsi"/>
          <w:lang w:val="en-US"/>
        </w:rPr>
        <w:t xml:space="preserve"> development of cardiovascular disease.</w:t>
      </w:r>
      <w:r w:rsidR="00F04165">
        <w:rPr>
          <w:rFonts w:hAnsiTheme="minorHAnsi" w:cstheme="minorHAnsi"/>
          <w:lang w:val="en-US"/>
        </w:rPr>
        <w:t xml:space="preserve"> </w:t>
      </w:r>
      <w:r w:rsidRPr="004D1BA6">
        <w:rPr>
          <w:rFonts w:hAnsiTheme="minorHAnsi" w:cstheme="minorHAnsi"/>
          <w:lang w:val="en-US"/>
        </w:rPr>
        <w:t xml:space="preserve"> Of th</w:t>
      </w:r>
      <w:r w:rsidR="00F04165">
        <w:rPr>
          <w:rFonts w:hAnsiTheme="minorHAnsi" w:cstheme="minorHAnsi"/>
          <w:lang w:val="en-US"/>
        </w:rPr>
        <w:t>e 47.6%</w:t>
      </w:r>
      <w:r w:rsidR="00E33E2D">
        <w:rPr>
          <w:rFonts w:hAnsiTheme="minorHAnsi" w:cstheme="minorHAnsi"/>
          <w:lang w:val="en-US"/>
        </w:rPr>
        <w:t xml:space="preserve"> who suffer heart attacks</w:t>
      </w:r>
      <w:r w:rsidRPr="004D1BA6">
        <w:rPr>
          <w:rFonts w:hAnsiTheme="minorHAnsi" w:cstheme="minorHAnsi"/>
          <w:lang w:val="en-US"/>
        </w:rPr>
        <w:t xml:space="preserve">, </w:t>
      </w:r>
      <w:r w:rsidR="002169C6">
        <w:rPr>
          <w:rFonts w:hAnsiTheme="minorHAnsi" w:cstheme="minorHAnsi"/>
          <w:lang w:val="en-US"/>
        </w:rPr>
        <w:t>two</w:t>
      </w:r>
      <w:r w:rsidRPr="004D1BA6">
        <w:rPr>
          <w:rFonts w:hAnsiTheme="minorHAnsi" w:cstheme="minorHAnsi"/>
          <w:lang w:val="en-US"/>
        </w:rPr>
        <w:t xml:space="preserve"> out of </w:t>
      </w:r>
      <w:r w:rsidR="002169C6">
        <w:rPr>
          <w:rFonts w:hAnsiTheme="minorHAnsi" w:cstheme="minorHAnsi"/>
          <w:lang w:val="en-US"/>
        </w:rPr>
        <w:t>ten</w:t>
      </w:r>
      <w:r w:rsidRPr="004D1BA6">
        <w:rPr>
          <w:rFonts w:hAnsiTheme="minorHAnsi" w:cstheme="minorHAnsi"/>
          <w:lang w:val="en-US"/>
        </w:rPr>
        <w:t xml:space="preserve"> people who survive experience another in less than a year</w:t>
      </w:r>
      <w:r w:rsidR="00F04165">
        <w:rPr>
          <w:rStyle w:val="FootnoteReference"/>
          <w:rFonts w:hAnsiTheme="minorHAnsi" w:cstheme="minorHAnsi"/>
          <w:lang w:val="es-ES"/>
        </w:rPr>
        <w:footnoteReference w:id="1"/>
      </w:r>
      <w:r w:rsidR="00F04165" w:rsidRPr="00F04165">
        <w:rPr>
          <w:rFonts w:hAnsiTheme="minorHAnsi" w:cstheme="minorHAnsi"/>
          <w:lang w:val="en-US"/>
        </w:rPr>
        <w:t>.</w:t>
      </w:r>
    </w:p>
    <w:p w14:paraId="6E61B3B9" w14:textId="05F5F39F" w:rsidR="00F04165" w:rsidRPr="00F04165" w:rsidRDefault="00F04165" w:rsidP="00BD54AF">
      <w:pPr>
        <w:jc w:val="both"/>
        <w:rPr>
          <w:rFonts w:hAnsiTheme="minorHAnsi" w:cstheme="minorHAnsi"/>
          <w:lang w:val="en-US"/>
        </w:rPr>
      </w:pPr>
      <w:r w:rsidRPr="00F04165">
        <w:rPr>
          <w:rFonts w:hAnsiTheme="minorHAnsi" w:cstheme="minorHAnsi"/>
          <w:lang w:val="en-US"/>
        </w:rPr>
        <w:t>On the other hand, and taking into account the economic outlook of cardiovascular diseases and their cost to the country</w:t>
      </w:r>
      <w:r w:rsidR="00163D4A">
        <w:rPr>
          <w:rFonts w:hAnsiTheme="minorHAnsi" w:cstheme="minorHAnsi"/>
          <w:lang w:val="en-US"/>
        </w:rPr>
        <w:t>,</w:t>
      </w:r>
      <w:r w:rsidR="009D69BE">
        <w:rPr>
          <w:rFonts w:hAnsiTheme="minorHAnsi" w:cstheme="minorHAnsi"/>
          <w:lang w:val="en-US"/>
        </w:rPr>
        <w:t xml:space="preserve"> </w:t>
      </w:r>
      <w:r w:rsidRPr="00F04165">
        <w:rPr>
          <w:rFonts w:hAnsiTheme="minorHAnsi" w:cstheme="minorHAnsi"/>
          <w:lang w:val="en-US"/>
        </w:rPr>
        <w:t>th</w:t>
      </w:r>
      <w:r w:rsidR="009D69BE">
        <w:rPr>
          <w:rFonts w:hAnsiTheme="minorHAnsi" w:cstheme="minorHAnsi"/>
          <w:lang w:val="en-US"/>
        </w:rPr>
        <w:t>is</w:t>
      </w:r>
      <w:r w:rsidRPr="00F04165">
        <w:rPr>
          <w:rFonts w:hAnsiTheme="minorHAnsi" w:cstheme="minorHAnsi"/>
          <w:lang w:val="en-US"/>
        </w:rPr>
        <w:t xml:space="preserve"> interinstitutional agreement </w:t>
      </w:r>
      <w:r w:rsidR="009D69BE">
        <w:rPr>
          <w:rFonts w:hAnsiTheme="minorHAnsi" w:cstheme="minorHAnsi"/>
          <w:lang w:val="en-US"/>
        </w:rPr>
        <w:t>hopes</w:t>
      </w:r>
      <w:r w:rsidRPr="00F04165">
        <w:rPr>
          <w:rFonts w:hAnsiTheme="minorHAnsi" w:cstheme="minorHAnsi"/>
          <w:lang w:val="en-US"/>
        </w:rPr>
        <w:t xml:space="preserve"> </w:t>
      </w:r>
      <w:r w:rsidR="009D69BE">
        <w:rPr>
          <w:rFonts w:hAnsiTheme="minorHAnsi" w:cstheme="minorHAnsi"/>
          <w:lang w:val="en-US"/>
        </w:rPr>
        <w:t>to tackle</w:t>
      </w:r>
      <w:r w:rsidRPr="00F04165">
        <w:rPr>
          <w:rFonts w:hAnsiTheme="minorHAnsi" w:cstheme="minorHAnsi"/>
          <w:lang w:val="en-US"/>
        </w:rPr>
        <w:t xml:space="preserve"> the risk factors in order to prevent </w:t>
      </w:r>
      <w:r w:rsidR="009D69BE">
        <w:rPr>
          <w:rFonts w:hAnsiTheme="minorHAnsi" w:cstheme="minorHAnsi"/>
          <w:lang w:val="en-US"/>
        </w:rPr>
        <w:t>heart attacks</w:t>
      </w:r>
      <w:r w:rsidRPr="00F04165">
        <w:rPr>
          <w:rFonts w:hAnsiTheme="minorHAnsi" w:cstheme="minorHAnsi"/>
          <w:lang w:val="en-US"/>
        </w:rPr>
        <w:t xml:space="preserve"> and reduce costs for the treatment </w:t>
      </w:r>
      <w:r w:rsidR="009D69BE">
        <w:rPr>
          <w:rFonts w:hAnsiTheme="minorHAnsi" w:cstheme="minorHAnsi"/>
          <w:lang w:val="en-US"/>
        </w:rPr>
        <w:t xml:space="preserve">of cardiovascular </w:t>
      </w:r>
      <w:r w:rsidR="00C37D18">
        <w:rPr>
          <w:rFonts w:hAnsiTheme="minorHAnsi" w:cstheme="minorHAnsi"/>
          <w:lang w:val="en-US"/>
        </w:rPr>
        <w:t>disease.</w:t>
      </w:r>
      <w:r w:rsidR="004E6229">
        <w:rPr>
          <w:rFonts w:hAnsiTheme="minorHAnsi" w:cstheme="minorHAnsi"/>
          <w:lang w:val="en-US"/>
        </w:rPr>
        <w:t xml:space="preserve"> Cardiovascular disease costs</w:t>
      </w:r>
      <w:r w:rsidR="00C37D18">
        <w:rPr>
          <w:rFonts w:hAnsiTheme="minorHAnsi" w:cstheme="minorHAnsi"/>
          <w:lang w:val="en-US"/>
        </w:rPr>
        <w:t xml:space="preserve"> </w:t>
      </w:r>
      <w:r w:rsidR="005211E2">
        <w:rPr>
          <w:rFonts w:hAnsiTheme="minorHAnsi" w:cstheme="minorHAnsi"/>
          <w:lang w:val="en-US"/>
        </w:rPr>
        <w:t xml:space="preserve">Colombia </w:t>
      </w:r>
      <w:r w:rsidR="00C37D18">
        <w:rPr>
          <w:rFonts w:hAnsiTheme="minorHAnsi" w:cstheme="minorHAnsi"/>
          <w:lang w:val="en-US"/>
        </w:rPr>
        <w:t>$</w:t>
      </w:r>
      <w:r w:rsidR="00C37D18" w:rsidRPr="00F04165">
        <w:rPr>
          <w:rFonts w:hAnsiTheme="minorHAnsi" w:cstheme="minorHAnsi"/>
          <w:lang w:val="en-US"/>
        </w:rPr>
        <w:t>6.4 trillion annually</w:t>
      </w:r>
      <w:r w:rsidR="00C37D18">
        <w:rPr>
          <w:rFonts w:hAnsiTheme="minorHAnsi" w:cstheme="minorHAnsi"/>
          <w:lang w:val="en-US"/>
        </w:rPr>
        <w:t xml:space="preserve"> and the </w:t>
      </w:r>
      <w:r w:rsidR="001E2C03">
        <w:rPr>
          <w:rFonts w:hAnsiTheme="minorHAnsi" w:cstheme="minorHAnsi"/>
          <w:lang w:val="en-US"/>
        </w:rPr>
        <w:t>h</w:t>
      </w:r>
      <w:r w:rsidR="00C37D18">
        <w:rPr>
          <w:rFonts w:hAnsiTheme="minorHAnsi" w:cstheme="minorHAnsi"/>
          <w:lang w:val="en-US"/>
        </w:rPr>
        <w:t xml:space="preserve">ealth </w:t>
      </w:r>
      <w:r w:rsidR="001E2C03">
        <w:rPr>
          <w:rFonts w:hAnsiTheme="minorHAnsi" w:cstheme="minorHAnsi"/>
          <w:lang w:val="en-US"/>
        </w:rPr>
        <w:t>s</w:t>
      </w:r>
      <w:r w:rsidR="00C37D18">
        <w:rPr>
          <w:rFonts w:hAnsiTheme="minorHAnsi" w:cstheme="minorHAnsi"/>
          <w:lang w:val="en-US"/>
        </w:rPr>
        <w:t>ystem takes care of approximately $</w:t>
      </w:r>
      <w:r w:rsidR="00C37D18" w:rsidRPr="00F04165">
        <w:rPr>
          <w:rFonts w:hAnsiTheme="minorHAnsi" w:cstheme="minorHAnsi"/>
          <w:lang w:val="en-US"/>
        </w:rPr>
        <w:t xml:space="preserve">3.84 trillion, </w:t>
      </w:r>
      <w:r w:rsidR="005211E2">
        <w:rPr>
          <w:rFonts w:hAnsiTheme="minorHAnsi" w:cstheme="minorHAnsi"/>
          <w:lang w:val="en-US"/>
        </w:rPr>
        <w:t>which translates to a 6.55</w:t>
      </w:r>
      <w:r w:rsidR="00C37D18" w:rsidRPr="00F04165">
        <w:rPr>
          <w:rFonts w:hAnsiTheme="minorHAnsi" w:cstheme="minorHAnsi"/>
          <w:lang w:val="en-US"/>
        </w:rPr>
        <w:t>%</w:t>
      </w:r>
      <w:r w:rsidR="005211E2">
        <w:rPr>
          <w:rFonts w:hAnsiTheme="minorHAnsi" w:cstheme="minorHAnsi"/>
          <w:lang w:val="en-US"/>
        </w:rPr>
        <w:t xml:space="preserve"> allocation</w:t>
      </w:r>
      <w:r w:rsidR="00C37D18" w:rsidRPr="00F04165">
        <w:rPr>
          <w:rFonts w:hAnsiTheme="minorHAnsi" w:cstheme="minorHAnsi"/>
          <w:lang w:val="en-US"/>
        </w:rPr>
        <w:t xml:space="preserve"> of the total expenditure on medical care for</w:t>
      </w:r>
      <w:r w:rsidR="005211E2">
        <w:rPr>
          <w:rFonts w:hAnsiTheme="minorHAnsi" w:cstheme="minorHAnsi"/>
          <w:lang w:val="en-US"/>
        </w:rPr>
        <w:t xml:space="preserve"> the</w:t>
      </w:r>
      <w:r w:rsidR="00C37D18" w:rsidRPr="00F04165">
        <w:rPr>
          <w:rFonts w:hAnsiTheme="minorHAnsi" w:cstheme="minorHAnsi"/>
          <w:lang w:val="en-US"/>
        </w:rPr>
        <w:t xml:space="preserve"> </w:t>
      </w:r>
      <w:r w:rsidR="005211E2">
        <w:rPr>
          <w:rFonts w:hAnsiTheme="minorHAnsi" w:cstheme="minorHAnsi"/>
          <w:lang w:val="en-US"/>
        </w:rPr>
        <w:t xml:space="preserve">treatment and </w:t>
      </w:r>
      <w:r w:rsidR="00C37D18" w:rsidRPr="00F04165">
        <w:rPr>
          <w:rFonts w:hAnsiTheme="minorHAnsi" w:cstheme="minorHAnsi"/>
          <w:lang w:val="en-US"/>
        </w:rPr>
        <w:t xml:space="preserve">costs </w:t>
      </w:r>
      <w:r w:rsidR="005211E2" w:rsidRPr="00F04165">
        <w:rPr>
          <w:rFonts w:hAnsiTheme="minorHAnsi" w:cstheme="minorHAnsi"/>
          <w:lang w:val="en-US"/>
        </w:rPr>
        <w:t xml:space="preserve">$2.58 billion per year </w:t>
      </w:r>
      <w:r w:rsidR="005211E2">
        <w:rPr>
          <w:rFonts w:hAnsiTheme="minorHAnsi" w:cstheme="minorHAnsi"/>
          <w:lang w:val="en-US"/>
        </w:rPr>
        <w:t xml:space="preserve">due to </w:t>
      </w:r>
      <w:r w:rsidR="00C37D18" w:rsidRPr="00F04165">
        <w:rPr>
          <w:rFonts w:hAnsiTheme="minorHAnsi" w:cstheme="minorHAnsi"/>
          <w:lang w:val="en-US"/>
        </w:rPr>
        <w:t>loss of productivity</w:t>
      </w:r>
      <w:r w:rsidR="005211E2">
        <w:rPr>
          <w:rFonts w:hAnsiTheme="minorHAnsi" w:cstheme="minorHAnsi"/>
          <w:lang w:val="en-US"/>
        </w:rPr>
        <w:t>.</w:t>
      </w:r>
    </w:p>
    <w:p w14:paraId="3193CC7A" w14:textId="77777777" w:rsidR="002A5F7A" w:rsidRPr="005B7291" w:rsidRDefault="002A5F7A" w:rsidP="00BD54AF">
      <w:pPr>
        <w:jc w:val="both"/>
        <w:rPr>
          <w:rFonts w:hAnsiTheme="minorHAnsi" w:cstheme="minorHAnsi"/>
          <w:lang w:val="en-US"/>
        </w:rPr>
      </w:pPr>
    </w:p>
    <w:p w14:paraId="033A961A" w14:textId="77777777" w:rsidR="005211E2" w:rsidRPr="005B7291" w:rsidRDefault="005211E2" w:rsidP="00BD54AF">
      <w:pPr>
        <w:jc w:val="both"/>
        <w:rPr>
          <w:rFonts w:hAnsiTheme="minorHAnsi" w:cstheme="minorHAnsi"/>
          <w:lang w:val="en-US"/>
        </w:rPr>
      </w:pPr>
    </w:p>
    <w:p w14:paraId="7E85574F" w14:textId="3DC6F5AA" w:rsidR="00FC6BAD" w:rsidRDefault="00FC6BAD" w:rsidP="00BD54AF">
      <w:pPr>
        <w:jc w:val="both"/>
        <w:rPr>
          <w:rFonts w:hAnsiTheme="minorHAnsi" w:cstheme="minorHAnsi"/>
          <w:lang w:val="en-US"/>
        </w:rPr>
      </w:pPr>
      <w:r w:rsidRPr="00FC6BAD">
        <w:rPr>
          <w:rFonts w:hAnsiTheme="minorHAnsi" w:cstheme="minorHAnsi"/>
          <w:lang w:val="en-US"/>
        </w:rPr>
        <w:t xml:space="preserve">Despite the actions carried out to date, the results are not very </w:t>
      </w:r>
      <w:r>
        <w:rPr>
          <w:rFonts w:hAnsiTheme="minorHAnsi" w:cstheme="minorHAnsi"/>
          <w:lang w:val="en-US"/>
        </w:rPr>
        <w:t>promising</w:t>
      </w:r>
      <w:r w:rsidR="005B7291">
        <w:rPr>
          <w:rFonts w:hAnsiTheme="minorHAnsi" w:cstheme="minorHAnsi"/>
          <w:lang w:val="en-US"/>
        </w:rPr>
        <w:t>. T</w:t>
      </w:r>
      <w:r w:rsidRPr="00FC6BAD">
        <w:rPr>
          <w:rFonts w:hAnsiTheme="minorHAnsi" w:cstheme="minorHAnsi"/>
          <w:lang w:val="en-US"/>
        </w:rPr>
        <w:t xml:space="preserve">he social and economic </w:t>
      </w:r>
      <w:r w:rsidR="005B7291">
        <w:rPr>
          <w:rFonts w:hAnsiTheme="minorHAnsi" w:cstheme="minorHAnsi"/>
          <w:lang w:val="en-US"/>
        </w:rPr>
        <w:t xml:space="preserve">burden </w:t>
      </w:r>
      <w:r w:rsidRPr="00FC6BAD">
        <w:rPr>
          <w:rFonts w:hAnsiTheme="minorHAnsi" w:cstheme="minorHAnsi"/>
          <w:lang w:val="en-US"/>
        </w:rPr>
        <w:t xml:space="preserve">grows annually, </w:t>
      </w:r>
      <w:r w:rsidR="005B7291">
        <w:rPr>
          <w:rFonts w:hAnsiTheme="minorHAnsi" w:cstheme="minorHAnsi"/>
          <w:lang w:val="en-US"/>
        </w:rPr>
        <w:t xml:space="preserve">and </w:t>
      </w:r>
      <w:r w:rsidRPr="00FC6BAD">
        <w:rPr>
          <w:rFonts w:hAnsiTheme="minorHAnsi" w:cstheme="minorHAnsi"/>
          <w:lang w:val="en-US"/>
        </w:rPr>
        <w:t>th</w:t>
      </w:r>
      <w:r w:rsidR="002C0F45">
        <w:rPr>
          <w:rFonts w:hAnsiTheme="minorHAnsi" w:cstheme="minorHAnsi"/>
          <w:lang w:val="en-US"/>
        </w:rPr>
        <w:t xml:space="preserve">e significant impact of CVD </w:t>
      </w:r>
      <w:r w:rsidRPr="00FC6BAD">
        <w:rPr>
          <w:rFonts w:hAnsiTheme="minorHAnsi" w:cstheme="minorHAnsi"/>
          <w:lang w:val="en-US"/>
        </w:rPr>
        <w:t xml:space="preserve"> </w:t>
      </w:r>
      <w:r w:rsidR="002C0F45">
        <w:rPr>
          <w:rFonts w:hAnsiTheme="minorHAnsi" w:cstheme="minorHAnsi"/>
          <w:lang w:val="en-US"/>
        </w:rPr>
        <w:t xml:space="preserve">in Colombia </w:t>
      </w:r>
      <w:r w:rsidRPr="00FC6BAD">
        <w:rPr>
          <w:rFonts w:hAnsiTheme="minorHAnsi" w:cstheme="minorHAnsi"/>
          <w:lang w:val="en-US"/>
        </w:rPr>
        <w:t xml:space="preserve">requires a priority intervention in </w:t>
      </w:r>
      <w:r w:rsidR="005B7291">
        <w:rPr>
          <w:rFonts w:hAnsiTheme="minorHAnsi" w:cstheme="minorHAnsi"/>
          <w:lang w:val="en-US"/>
        </w:rPr>
        <w:t>creating</w:t>
      </w:r>
      <w:r w:rsidRPr="00FC6BAD">
        <w:rPr>
          <w:rFonts w:hAnsiTheme="minorHAnsi" w:cstheme="minorHAnsi"/>
          <w:lang w:val="en-US"/>
        </w:rPr>
        <w:t xml:space="preserve"> a public policy that modifies behavior and generates a </w:t>
      </w:r>
      <w:r w:rsidR="001E2C03">
        <w:rPr>
          <w:rFonts w:hAnsiTheme="minorHAnsi" w:cstheme="minorHAnsi"/>
          <w:lang w:val="en-US"/>
        </w:rPr>
        <w:t xml:space="preserve">societal </w:t>
      </w:r>
      <w:r w:rsidRPr="00FC6BAD">
        <w:rPr>
          <w:rFonts w:hAnsiTheme="minorHAnsi" w:cstheme="minorHAnsi"/>
          <w:lang w:val="en-US"/>
        </w:rPr>
        <w:t>commitment</w:t>
      </w:r>
      <w:r w:rsidR="002C0F45">
        <w:rPr>
          <w:rFonts w:hAnsiTheme="minorHAnsi" w:cstheme="minorHAnsi"/>
          <w:lang w:val="en-US"/>
        </w:rPr>
        <w:t>.</w:t>
      </w:r>
    </w:p>
    <w:p w14:paraId="1440B2B8" w14:textId="14CB5905" w:rsidR="005B7291" w:rsidRPr="00FC6BAD" w:rsidRDefault="005B7291" w:rsidP="00BD54AF">
      <w:pPr>
        <w:jc w:val="both"/>
        <w:rPr>
          <w:rFonts w:hAnsiTheme="minorHAnsi" w:cstheme="minorHAnsi"/>
          <w:lang w:val="en-US"/>
        </w:rPr>
      </w:pPr>
      <w:r w:rsidRPr="005B7291">
        <w:rPr>
          <w:rFonts w:hAnsiTheme="minorHAnsi" w:cstheme="minorHAnsi"/>
          <w:lang w:val="en-US"/>
        </w:rPr>
        <w:t xml:space="preserve">For this </w:t>
      </w:r>
      <w:r>
        <w:rPr>
          <w:rFonts w:hAnsiTheme="minorHAnsi" w:cstheme="minorHAnsi"/>
          <w:lang w:val="en-US"/>
        </w:rPr>
        <w:t xml:space="preserve">reason, the Colombian Manifesto </w:t>
      </w:r>
      <w:r w:rsidRPr="005B7291">
        <w:rPr>
          <w:rFonts w:hAnsiTheme="minorHAnsi" w:cstheme="minorHAnsi"/>
          <w:lang w:val="en-US"/>
        </w:rPr>
        <w:t>Against Heart Attack</w:t>
      </w:r>
      <w:r w:rsidR="00273D25">
        <w:rPr>
          <w:rFonts w:hAnsiTheme="minorHAnsi" w:cstheme="minorHAnsi"/>
          <w:lang w:val="en-US"/>
        </w:rPr>
        <w:t>s</w:t>
      </w:r>
      <w:r w:rsidRPr="005B7291">
        <w:rPr>
          <w:rFonts w:hAnsiTheme="minorHAnsi" w:cstheme="minorHAnsi"/>
          <w:lang w:val="en-US"/>
        </w:rPr>
        <w:t>, led by the World Heart Federation, is committed to 7,000 fewer heart</w:t>
      </w:r>
      <w:r w:rsidR="00707C07">
        <w:rPr>
          <w:rFonts w:hAnsiTheme="minorHAnsi" w:cstheme="minorHAnsi"/>
          <w:lang w:val="en-US"/>
        </w:rPr>
        <w:t xml:space="preserve"> attacks per year in Colombia by</w:t>
      </w:r>
      <w:r w:rsidRPr="005B7291">
        <w:rPr>
          <w:rFonts w:hAnsiTheme="minorHAnsi" w:cstheme="minorHAnsi"/>
          <w:lang w:val="en-US"/>
        </w:rPr>
        <w:t xml:space="preserve"> the year 2025, for which it will develop three decisive actions inter-inst</w:t>
      </w:r>
      <w:r w:rsidR="00707C07">
        <w:rPr>
          <w:rFonts w:hAnsiTheme="minorHAnsi" w:cstheme="minorHAnsi"/>
          <w:lang w:val="en-US"/>
        </w:rPr>
        <w:t xml:space="preserve">itutionally, to </w:t>
      </w:r>
      <w:r w:rsidRPr="005B7291">
        <w:rPr>
          <w:rFonts w:hAnsiTheme="minorHAnsi" w:cstheme="minorHAnsi"/>
          <w:lang w:val="en-US"/>
        </w:rPr>
        <w:t>be implemented by June 2018:</w:t>
      </w:r>
    </w:p>
    <w:p w14:paraId="0296E47A" w14:textId="6E823904" w:rsidR="00CF14D4" w:rsidRPr="00350A70" w:rsidRDefault="00350A70" w:rsidP="00CF14D4">
      <w:pPr>
        <w:pStyle w:val="ListParagraph"/>
        <w:numPr>
          <w:ilvl w:val="0"/>
          <w:numId w:val="4"/>
        </w:numPr>
        <w:jc w:val="both"/>
        <w:rPr>
          <w:rFonts w:hAnsiTheme="minorHAnsi" w:cstheme="minorHAnsi"/>
          <w:b/>
          <w:lang w:val="en-US"/>
        </w:rPr>
      </w:pPr>
      <w:r w:rsidRPr="00350A70">
        <w:rPr>
          <w:rFonts w:hAnsiTheme="minorHAnsi" w:cstheme="minorHAnsi"/>
          <w:b/>
          <w:lang w:val="en-US"/>
        </w:rPr>
        <w:t xml:space="preserve">Creation of the National Registry of </w:t>
      </w:r>
      <w:proofErr w:type="spellStart"/>
      <w:r w:rsidRPr="00350A70">
        <w:rPr>
          <w:rFonts w:hAnsiTheme="minorHAnsi" w:cstheme="minorHAnsi"/>
          <w:b/>
          <w:lang w:val="en-US"/>
        </w:rPr>
        <w:t>Infarctus</w:t>
      </w:r>
      <w:proofErr w:type="spellEnd"/>
      <w:r w:rsidRPr="00350A70">
        <w:rPr>
          <w:rFonts w:hAnsiTheme="minorHAnsi" w:cstheme="minorHAnsi"/>
          <w:b/>
          <w:lang w:val="en-US"/>
        </w:rPr>
        <w:t xml:space="preserve"> in Colombia –</w:t>
      </w:r>
      <w:r w:rsidR="00433618">
        <w:rPr>
          <w:rFonts w:hAnsiTheme="minorHAnsi" w:cstheme="minorHAnsi"/>
          <w:b/>
          <w:lang w:val="en-US"/>
        </w:rPr>
        <w:t xml:space="preserve"> </w:t>
      </w:r>
      <w:proofErr w:type="spellStart"/>
      <w:r w:rsidR="00BD54AF" w:rsidRPr="00350A70">
        <w:rPr>
          <w:rFonts w:hAnsiTheme="minorHAnsi" w:cstheme="minorHAnsi"/>
          <w:b/>
          <w:lang w:val="en-US"/>
        </w:rPr>
        <w:t>Programa</w:t>
      </w:r>
      <w:proofErr w:type="spellEnd"/>
      <w:r w:rsidR="00BD54AF" w:rsidRPr="00350A70">
        <w:rPr>
          <w:rFonts w:hAnsiTheme="minorHAnsi" w:cstheme="minorHAnsi"/>
          <w:b/>
          <w:lang w:val="en-US"/>
        </w:rPr>
        <w:t xml:space="preserve"> Bandera </w:t>
      </w:r>
      <w:proofErr w:type="spellStart"/>
      <w:r w:rsidR="00BD54AF" w:rsidRPr="00350A70">
        <w:rPr>
          <w:rFonts w:hAnsiTheme="minorHAnsi" w:cstheme="minorHAnsi"/>
          <w:b/>
          <w:lang w:val="en-US"/>
        </w:rPr>
        <w:t>Roja</w:t>
      </w:r>
      <w:proofErr w:type="spellEnd"/>
    </w:p>
    <w:p w14:paraId="42D9D2A4" w14:textId="75FA4D5C" w:rsidR="00CF14D4" w:rsidRPr="00627788" w:rsidRDefault="00AA783E" w:rsidP="00BD54AF">
      <w:pPr>
        <w:pStyle w:val="ListParagraph"/>
        <w:numPr>
          <w:ilvl w:val="0"/>
          <w:numId w:val="4"/>
        </w:numPr>
        <w:jc w:val="both"/>
        <w:rPr>
          <w:rFonts w:hAnsiTheme="minorHAnsi" w:cstheme="minorHAnsi"/>
          <w:b/>
          <w:lang w:val="en-US"/>
        </w:rPr>
      </w:pPr>
      <w:r w:rsidRPr="00627788">
        <w:rPr>
          <w:rFonts w:hAnsiTheme="minorHAnsi" w:cstheme="minorHAnsi"/>
          <w:b/>
          <w:lang w:val="en-US"/>
        </w:rPr>
        <w:t xml:space="preserve">Restructuring of </w:t>
      </w:r>
      <w:r w:rsidR="00350A70" w:rsidRPr="00627788">
        <w:rPr>
          <w:rFonts w:hAnsiTheme="minorHAnsi" w:cstheme="minorHAnsi"/>
          <w:b/>
          <w:lang w:val="en-US"/>
        </w:rPr>
        <w:t>Card</w:t>
      </w:r>
      <w:r w:rsidRPr="00627788">
        <w:rPr>
          <w:rFonts w:hAnsiTheme="minorHAnsi" w:cstheme="minorHAnsi"/>
          <w:b/>
          <w:lang w:val="en-US"/>
        </w:rPr>
        <w:t xml:space="preserve">iac Rehabilitation in all of healthcare institutions </w:t>
      </w:r>
      <w:proofErr w:type="spellStart"/>
      <w:r w:rsidRPr="00627788">
        <w:rPr>
          <w:rFonts w:hAnsiTheme="minorHAnsi" w:cstheme="minorHAnsi"/>
          <w:b/>
          <w:lang w:val="en-US"/>
        </w:rPr>
        <w:t>programmes</w:t>
      </w:r>
      <w:proofErr w:type="spellEnd"/>
      <w:r w:rsidRPr="00627788">
        <w:rPr>
          <w:rFonts w:hAnsiTheme="minorHAnsi" w:cstheme="minorHAnsi"/>
          <w:b/>
          <w:lang w:val="en-US"/>
        </w:rPr>
        <w:t xml:space="preserve"> </w:t>
      </w:r>
    </w:p>
    <w:p w14:paraId="606C9046" w14:textId="77777777" w:rsidR="00433618" w:rsidRPr="00627788" w:rsidRDefault="00433618" w:rsidP="00433618">
      <w:pPr>
        <w:pStyle w:val="ListParagraph"/>
        <w:numPr>
          <w:ilvl w:val="0"/>
          <w:numId w:val="4"/>
        </w:numPr>
        <w:jc w:val="both"/>
        <w:rPr>
          <w:rFonts w:hAnsiTheme="minorHAnsi" w:cstheme="minorHAnsi"/>
          <w:b/>
          <w:lang w:val="en-US"/>
        </w:rPr>
      </w:pPr>
      <w:r w:rsidRPr="00627788">
        <w:rPr>
          <w:rFonts w:hAnsiTheme="minorHAnsi" w:cstheme="minorHAnsi"/>
          <w:b/>
          <w:lang w:val="en-US"/>
        </w:rPr>
        <w:t>Priority implementation of cholesterol clinical guidelines for the management of high-risk patients in all IPS (Service Provider Institutions) in the country.</w:t>
      </w:r>
    </w:p>
    <w:p w14:paraId="6597244F" w14:textId="124E5630" w:rsidR="00D612D9" w:rsidRDefault="009E1B98" w:rsidP="00D612D9">
      <w:pPr>
        <w:jc w:val="both"/>
        <w:rPr>
          <w:rFonts w:hAnsiTheme="minorHAnsi" w:cstheme="minorHAnsi"/>
          <w:lang w:val="en-US"/>
        </w:rPr>
      </w:pPr>
      <w:r>
        <w:rPr>
          <w:rFonts w:hAnsiTheme="minorHAnsi" w:cstheme="minorHAnsi"/>
          <w:lang w:val="en-US"/>
        </w:rPr>
        <w:t xml:space="preserve">This agreement is a commitment </w:t>
      </w:r>
      <w:r w:rsidRPr="009E1B98">
        <w:rPr>
          <w:rFonts w:hAnsiTheme="minorHAnsi" w:cstheme="minorHAnsi"/>
          <w:lang w:val="en-US"/>
        </w:rPr>
        <w:t>f</w:t>
      </w:r>
      <w:r>
        <w:rPr>
          <w:rFonts w:hAnsiTheme="minorHAnsi" w:cstheme="minorHAnsi"/>
          <w:lang w:val="en-US"/>
        </w:rPr>
        <w:t>rom</w:t>
      </w:r>
      <w:r w:rsidRPr="009E1B98">
        <w:rPr>
          <w:rFonts w:hAnsiTheme="minorHAnsi" w:cstheme="minorHAnsi"/>
          <w:lang w:val="en-US"/>
        </w:rPr>
        <w:t xml:space="preserve"> the main actors of the health system to encourage a public policy that leads to </w:t>
      </w:r>
      <w:r w:rsidR="0095745B">
        <w:rPr>
          <w:rFonts w:hAnsiTheme="minorHAnsi" w:cstheme="minorHAnsi"/>
          <w:lang w:val="en-US"/>
        </w:rPr>
        <w:t>a</w:t>
      </w:r>
      <w:r w:rsidR="0095745B" w:rsidRPr="009E1B98">
        <w:rPr>
          <w:rFonts w:hAnsiTheme="minorHAnsi" w:cstheme="minorHAnsi"/>
          <w:lang w:val="en-US"/>
        </w:rPr>
        <w:t xml:space="preserve"> </w:t>
      </w:r>
      <w:r w:rsidRPr="009E1B98">
        <w:rPr>
          <w:rFonts w:hAnsiTheme="minorHAnsi" w:cstheme="minorHAnsi"/>
          <w:lang w:val="en-US"/>
        </w:rPr>
        <w:t xml:space="preserve">reduction </w:t>
      </w:r>
      <w:r w:rsidR="0095745B">
        <w:rPr>
          <w:rFonts w:hAnsiTheme="minorHAnsi" w:cstheme="minorHAnsi"/>
          <w:lang w:val="en-US"/>
        </w:rPr>
        <w:t>in</w:t>
      </w:r>
      <w:r w:rsidR="0095745B" w:rsidRPr="009E1B98">
        <w:rPr>
          <w:rFonts w:hAnsiTheme="minorHAnsi" w:cstheme="minorHAnsi"/>
          <w:lang w:val="en-US"/>
        </w:rPr>
        <w:t xml:space="preserve"> </w:t>
      </w:r>
      <w:r w:rsidR="0095745B">
        <w:rPr>
          <w:rFonts w:hAnsiTheme="minorHAnsi" w:cstheme="minorHAnsi"/>
          <w:lang w:val="en-US"/>
        </w:rPr>
        <w:t xml:space="preserve">mortality </w:t>
      </w:r>
      <w:r>
        <w:rPr>
          <w:rFonts w:hAnsiTheme="minorHAnsi" w:cstheme="minorHAnsi"/>
          <w:lang w:val="en-US"/>
        </w:rPr>
        <w:t xml:space="preserve">from </w:t>
      </w:r>
      <w:r w:rsidRPr="009E1B98">
        <w:rPr>
          <w:rFonts w:hAnsiTheme="minorHAnsi" w:cstheme="minorHAnsi"/>
          <w:lang w:val="en-US"/>
        </w:rPr>
        <w:t>cholesterol in Colombia</w:t>
      </w:r>
      <w:r w:rsidR="0095745B">
        <w:rPr>
          <w:rFonts w:hAnsiTheme="minorHAnsi" w:cstheme="minorHAnsi"/>
          <w:lang w:val="en-US"/>
        </w:rPr>
        <w:t xml:space="preserve"> and an improvement in patient quality of life and overall sustainability of the health system. </w:t>
      </w:r>
    </w:p>
    <w:p w14:paraId="4EAF422B" w14:textId="5AE04A14" w:rsidR="00CF14D4" w:rsidRPr="00D612D9" w:rsidRDefault="00FC2B57" w:rsidP="00D612D9">
      <w:pPr>
        <w:jc w:val="both"/>
        <w:rPr>
          <w:rFonts w:hAnsiTheme="minorHAnsi" w:cstheme="minorHAnsi"/>
          <w:lang w:val="en-US"/>
        </w:rPr>
      </w:pPr>
      <w:r>
        <w:rPr>
          <w:rFonts w:hAnsiTheme="minorHAnsi" w:cstheme="minorHAnsi"/>
          <w:lang w:val="en-US"/>
        </w:rPr>
        <w:t xml:space="preserve">Through this plan of action, </w:t>
      </w:r>
      <w:r w:rsidR="009E1B98" w:rsidRPr="009E1B98">
        <w:rPr>
          <w:rFonts w:hAnsiTheme="minorHAnsi" w:cstheme="minorHAnsi"/>
          <w:lang w:val="en-US"/>
        </w:rPr>
        <w:t>Colombia will be a model for the region in the prevention of heart attacks and a leader in the approach, follow-up and intervention of patient</w:t>
      </w:r>
      <w:r w:rsidR="00D612D9">
        <w:rPr>
          <w:rFonts w:hAnsiTheme="minorHAnsi" w:cstheme="minorHAnsi"/>
          <w:lang w:val="en-US"/>
        </w:rPr>
        <w:t>s with high cardiovascular risk</w:t>
      </w:r>
      <w:r>
        <w:rPr>
          <w:rFonts w:hAnsiTheme="minorHAnsi" w:cstheme="minorHAnsi"/>
          <w:lang w:val="en-US"/>
        </w:rPr>
        <w:t>.</w:t>
      </w:r>
    </w:p>
    <w:p w14:paraId="7590A9A7" w14:textId="77777777" w:rsidR="00CF14D4" w:rsidRPr="00D612D9" w:rsidRDefault="00CF14D4" w:rsidP="00AF3859">
      <w:pPr>
        <w:jc w:val="both"/>
        <w:rPr>
          <w:rFonts w:hAnsiTheme="minorHAnsi" w:cstheme="minorHAnsi"/>
          <w:lang w:val="en-US"/>
        </w:rPr>
      </w:pPr>
    </w:p>
    <w:p w14:paraId="0F6C81DA" w14:textId="5A8D40BC" w:rsidR="00F1125E" w:rsidRPr="00D612D9" w:rsidRDefault="00F1125E" w:rsidP="005C6040">
      <w:pPr>
        <w:pStyle w:val="NoSpacing"/>
        <w:jc w:val="center"/>
        <w:rPr>
          <w:rFonts w:hAnsiTheme="minorHAnsi" w:cstheme="minorHAnsi"/>
          <w:b/>
          <w:lang w:val="en-US"/>
        </w:rPr>
      </w:pPr>
    </w:p>
    <w:sectPr w:rsidR="00F1125E" w:rsidRPr="00D612D9" w:rsidSect="00E916B0">
      <w:headerReference w:type="default" r:id="rId9"/>
      <w:pgSz w:w="12240" w:h="15840"/>
      <w:pgMar w:top="141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7D50" w14:textId="77777777" w:rsidR="009E3F8B" w:rsidRDefault="009E3F8B" w:rsidP="00924143">
      <w:pPr>
        <w:spacing w:after="0" w:line="240" w:lineRule="auto"/>
      </w:pPr>
      <w:r>
        <w:separator/>
      </w:r>
    </w:p>
  </w:endnote>
  <w:endnote w:type="continuationSeparator" w:id="0">
    <w:p w14:paraId="59A0B623" w14:textId="77777777" w:rsidR="009E3F8B" w:rsidRDefault="009E3F8B" w:rsidP="009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2D1D" w14:textId="77777777" w:rsidR="009E3F8B" w:rsidRDefault="009E3F8B" w:rsidP="00924143">
      <w:pPr>
        <w:spacing w:after="0" w:line="240" w:lineRule="auto"/>
      </w:pPr>
      <w:r>
        <w:separator/>
      </w:r>
    </w:p>
  </w:footnote>
  <w:footnote w:type="continuationSeparator" w:id="0">
    <w:p w14:paraId="56E41D22" w14:textId="77777777" w:rsidR="009E3F8B" w:rsidRDefault="009E3F8B" w:rsidP="00924143">
      <w:pPr>
        <w:spacing w:after="0" w:line="240" w:lineRule="auto"/>
      </w:pPr>
      <w:r>
        <w:continuationSeparator/>
      </w:r>
    </w:p>
  </w:footnote>
  <w:footnote w:id="1">
    <w:p w14:paraId="615634A4" w14:textId="52B4F57D" w:rsidR="00F04165" w:rsidRPr="007203A9" w:rsidRDefault="00F04165" w:rsidP="00F04165">
      <w:pPr>
        <w:pStyle w:val="FootnoteText"/>
        <w:rPr>
          <w:rFonts w:hAnsiTheme="minorHAnsi" w:cstheme="minorHAnsi"/>
          <w:sz w:val="16"/>
          <w:szCs w:val="16"/>
          <w:lang w:val="en-US"/>
        </w:rPr>
      </w:pPr>
      <w:r w:rsidRPr="002A5F7A">
        <w:rPr>
          <w:rStyle w:val="FootnoteReference"/>
          <w:rFonts w:hAnsiTheme="minorHAnsi" w:cstheme="minorHAnsi"/>
          <w:sz w:val="16"/>
          <w:szCs w:val="16"/>
        </w:rPr>
        <w:footnoteRef/>
      </w:r>
      <w:r w:rsidRPr="002A5F7A">
        <w:rPr>
          <w:rFonts w:hAnsiTheme="minorHAnsi" w:cstheme="minorHAnsi"/>
          <w:sz w:val="16"/>
          <w:szCs w:val="16"/>
          <w:lang w:val="en-US"/>
        </w:rPr>
        <w:t xml:space="preserve"> Mohan KM, Wolfe CD, Rudd AG, et al. Risk and cumulative risk of stroke recurrence: a systematic review</w:t>
      </w:r>
      <w:r>
        <w:rPr>
          <w:rFonts w:hAnsiTheme="minorHAnsi" w:cstheme="minorHAnsi"/>
          <w:sz w:val="16"/>
          <w:szCs w:val="16"/>
          <w:lang w:val="en-US"/>
        </w:rPr>
        <w:t xml:space="preserve"> </w:t>
      </w:r>
      <w:r w:rsidRPr="002A5F7A">
        <w:rPr>
          <w:rFonts w:hAnsiTheme="minorHAnsi" w:cstheme="minorHAnsi"/>
          <w:sz w:val="16"/>
          <w:szCs w:val="16"/>
          <w:lang w:val="en-US"/>
        </w:rPr>
        <w:t xml:space="preserve">and meta-analysis. </w:t>
      </w:r>
      <w:r w:rsidR="005211E2" w:rsidRPr="002A5F7A">
        <w:rPr>
          <w:rFonts w:hAnsiTheme="minorHAnsi" w:cstheme="minorHAnsi"/>
          <w:sz w:val="16"/>
          <w:szCs w:val="16"/>
          <w:lang w:val="en-US"/>
        </w:rPr>
        <w:t>Stroke</w:t>
      </w:r>
      <w:r w:rsidRPr="002A5F7A">
        <w:rPr>
          <w:rFonts w:hAnsiTheme="minorHAnsi" w:cstheme="minorHAnsi"/>
          <w:sz w:val="16"/>
          <w:szCs w:val="16"/>
          <w:lang w:val="en-US"/>
        </w:rPr>
        <w:t xml:space="preserve">. </w:t>
      </w:r>
      <w:r w:rsidRPr="007203A9">
        <w:rPr>
          <w:rFonts w:hAnsiTheme="minorHAnsi" w:cstheme="minorHAnsi"/>
          <w:sz w:val="16"/>
          <w:szCs w:val="16"/>
          <w:lang w:val="en-US"/>
        </w:rPr>
        <w:t>2011;42(5):1489-1494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8BD2" w14:textId="7CB3767F" w:rsidR="00924143" w:rsidRDefault="00165E11" w:rsidP="00165E11">
    <w:pPr>
      <w:pStyle w:val="Header"/>
      <w:jc w:val="right"/>
    </w:pPr>
    <w:r>
      <w:rPr>
        <w:rFonts w:hAnsiTheme="minorHAnsi" w:cstheme="minorHAnsi"/>
        <w:noProof/>
        <w:sz w:val="24"/>
        <w:lang w:val="fr-CH" w:eastAsia="ja-JP"/>
      </w:rPr>
      <w:drawing>
        <wp:anchor distT="0" distB="0" distL="114300" distR="114300" simplePos="0" relativeHeight="251659264" behindDoc="1" locked="0" layoutInCell="1" allowOverlap="1" wp14:anchorId="0B47DA92" wp14:editId="4BD1DB59">
          <wp:simplePos x="0" y="0"/>
          <wp:positionH relativeFrom="margin">
            <wp:align>left</wp:align>
          </wp:positionH>
          <wp:positionV relativeFrom="paragraph">
            <wp:posOffset>-4307</wp:posOffset>
          </wp:positionV>
          <wp:extent cx="2194560" cy="616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-2017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61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143">
      <w:rPr>
        <w:noProof/>
        <w:lang w:val="fr-CH" w:eastAsia="ja-JP"/>
      </w:rPr>
      <w:drawing>
        <wp:inline distT="0" distB="0" distL="0" distR="0" wp14:anchorId="25B40B3F" wp14:editId="07204994">
          <wp:extent cx="2313830" cy="663675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21047" b="21588"/>
                  <a:stretch/>
                </pic:blipFill>
                <pic:spPr bwMode="auto">
                  <a:xfrm>
                    <a:off x="0" y="0"/>
                    <a:ext cx="2344824" cy="672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359"/>
    <w:multiLevelType w:val="hybridMultilevel"/>
    <w:tmpl w:val="D2742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B90"/>
    <w:multiLevelType w:val="hybridMultilevel"/>
    <w:tmpl w:val="B92EC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E95"/>
    <w:multiLevelType w:val="hybridMultilevel"/>
    <w:tmpl w:val="88F0CF28"/>
    <w:lvl w:ilvl="0" w:tplc="D9CA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F64"/>
    <w:multiLevelType w:val="hybridMultilevel"/>
    <w:tmpl w:val="D6867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9B"/>
    <w:rsid w:val="000775F0"/>
    <w:rsid w:val="000859D3"/>
    <w:rsid w:val="000A535E"/>
    <w:rsid w:val="000D0D4B"/>
    <w:rsid w:val="00144694"/>
    <w:rsid w:val="001635C6"/>
    <w:rsid w:val="00163D4A"/>
    <w:rsid w:val="00165E11"/>
    <w:rsid w:val="001E2C03"/>
    <w:rsid w:val="002169C6"/>
    <w:rsid w:val="00232C39"/>
    <w:rsid w:val="00236F81"/>
    <w:rsid w:val="00237844"/>
    <w:rsid w:val="00242657"/>
    <w:rsid w:val="00262B6F"/>
    <w:rsid w:val="00273D25"/>
    <w:rsid w:val="00285031"/>
    <w:rsid w:val="00296255"/>
    <w:rsid w:val="002A5F7A"/>
    <w:rsid w:val="002B745E"/>
    <w:rsid w:val="002C0F45"/>
    <w:rsid w:val="002E055F"/>
    <w:rsid w:val="00320BB3"/>
    <w:rsid w:val="003222A8"/>
    <w:rsid w:val="00350A70"/>
    <w:rsid w:val="003616C2"/>
    <w:rsid w:val="00381D02"/>
    <w:rsid w:val="00383581"/>
    <w:rsid w:val="00433618"/>
    <w:rsid w:val="00456F53"/>
    <w:rsid w:val="004836E1"/>
    <w:rsid w:val="00495305"/>
    <w:rsid w:val="00497138"/>
    <w:rsid w:val="004A284B"/>
    <w:rsid w:val="004C18E6"/>
    <w:rsid w:val="004D1BA6"/>
    <w:rsid w:val="004E6229"/>
    <w:rsid w:val="005050E1"/>
    <w:rsid w:val="005211E2"/>
    <w:rsid w:val="0056696F"/>
    <w:rsid w:val="005B7291"/>
    <w:rsid w:val="005C6040"/>
    <w:rsid w:val="005F730E"/>
    <w:rsid w:val="00627788"/>
    <w:rsid w:val="00634B84"/>
    <w:rsid w:val="006866AC"/>
    <w:rsid w:val="00691B1F"/>
    <w:rsid w:val="006C65AE"/>
    <w:rsid w:val="006D520C"/>
    <w:rsid w:val="006F23E2"/>
    <w:rsid w:val="00705624"/>
    <w:rsid w:val="00707C07"/>
    <w:rsid w:val="007203A9"/>
    <w:rsid w:val="00742546"/>
    <w:rsid w:val="0075177C"/>
    <w:rsid w:val="00790CD0"/>
    <w:rsid w:val="007C0A47"/>
    <w:rsid w:val="007C4AF7"/>
    <w:rsid w:val="007E182C"/>
    <w:rsid w:val="007F593A"/>
    <w:rsid w:val="008407B6"/>
    <w:rsid w:val="00866A5C"/>
    <w:rsid w:val="008A6F95"/>
    <w:rsid w:val="008C3AA3"/>
    <w:rsid w:val="008E44C5"/>
    <w:rsid w:val="00924143"/>
    <w:rsid w:val="00940991"/>
    <w:rsid w:val="0095745B"/>
    <w:rsid w:val="009805F3"/>
    <w:rsid w:val="009C4E88"/>
    <w:rsid w:val="009D69BE"/>
    <w:rsid w:val="009E1B98"/>
    <w:rsid w:val="009E3F8B"/>
    <w:rsid w:val="00A103AC"/>
    <w:rsid w:val="00A22FF5"/>
    <w:rsid w:val="00A457D4"/>
    <w:rsid w:val="00A469D2"/>
    <w:rsid w:val="00A73A0A"/>
    <w:rsid w:val="00AA783E"/>
    <w:rsid w:val="00AB56E7"/>
    <w:rsid w:val="00AD35BF"/>
    <w:rsid w:val="00AF3859"/>
    <w:rsid w:val="00B01BA6"/>
    <w:rsid w:val="00B5479B"/>
    <w:rsid w:val="00BD54AF"/>
    <w:rsid w:val="00C37D18"/>
    <w:rsid w:val="00C54152"/>
    <w:rsid w:val="00C768D7"/>
    <w:rsid w:val="00CC2954"/>
    <w:rsid w:val="00CC3C3C"/>
    <w:rsid w:val="00CF14D4"/>
    <w:rsid w:val="00D612D9"/>
    <w:rsid w:val="00DA1285"/>
    <w:rsid w:val="00DA3A24"/>
    <w:rsid w:val="00DD4BB6"/>
    <w:rsid w:val="00E33E2D"/>
    <w:rsid w:val="00E74D9D"/>
    <w:rsid w:val="00E916B0"/>
    <w:rsid w:val="00EB350D"/>
    <w:rsid w:val="00EB4308"/>
    <w:rsid w:val="00EE30E0"/>
    <w:rsid w:val="00EE7166"/>
    <w:rsid w:val="00F00E5E"/>
    <w:rsid w:val="00F04165"/>
    <w:rsid w:val="00F1125E"/>
    <w:rsid w:val="00F15816"/>
    <w:rsid w:val="00FC2B57"/>
    <w:rsid w:val="00FC6BAD"/>
    <w:rsid w:val="00FD1A21"/>
    <w:rsid w:val="00FE4CF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7A971"/>
  <w15:docId w15:val="{1B3AB651-4B47-451E-8A26-A0C66CC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43"/>
  </w:style>
  <w:style w:type="paragraph" w:styleId="Footer">
    <w:name w:val="footer"/>
    <w:basedOn w:val="Normal"/>
    <w:link w:val="FooterChar"/>
    <w:uiPriority w:val="99"/>
    <w:unhideWhenUsed/>
    <w:rsid w:val="00924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43"/>
  </w:style>
  <w:style w:type="paragraph" w:styleId="ListParagraph">
    <w:name w:val="List Paragraph"/>
    <w:basedOn w:val="Normal"/>
    <w:uiPriority w:val="34"/>
    <w:qFormat/>
    <w:rsid w:val="006D520C"/>
    <w:pPr>
      <w:ind w:left="720"/>
      <w:contextualSpacing/>
    </w:pPr>
  </w:style>
  <w:style w:type="paragraph" w:styleId="NoSpacing">
    <w:name w:val="No Spacing"/>
    <w:uiPriority w:val="1"/>
    <w:qFormat/>
    <w:rsid w:val="005C604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D5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4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AB27-949E-4F56-97CA-052B9CB1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Plata Santos</dc:creator>
  <cp:keywords/>
  <dc:description/>
  <cp:lastModifiedBy>Pilar Millan</cp:lastModifiedBy>
  <cp:revision>18</cp:revision>
  <cp:lastPrinted>2017-11-15T16:36:00Z</cp:lastPrinted>
  <dcterms:created xsi:type="dcterms:W3CDTF">2017-11-21T15:26:00Z</dcterms:created>
  <dcterms:modified xsi:type="dcterms:W3CDTF">2017-11-22T08:00:00Z</dcterms:modified>
</cp:coreProperties>
</file>